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6B86" w:rsidRDefault="00C00800">
      <w:pPr>
        <w:pStyle w:val="Title"/>
      </w:pPr>
      <w:r>
        <w:t>EBL Parent Involvement in K-12 Education Review</w:t>
      </w:r>
    </w:p>
    <w:p w:rsidR="004D6B86" w:rsidRDefault="00C00800">
      <w:pPr>
        <w:pStyle w:val="Title2"/>
      </w:pPr>
      <w:r>
        <w:t xml:space="preserve">Sonia </w:t>
      </w:r>
      <w:proofErr w:type="spellStart"/>
      <w:r>
        <w:t>Lazzereschi</w:t>
      </w:r>
      <w:proofErr w:type="spellEnd"/>
    </w:p>
    <w:p w:rsidR="004D6B86" w:rsidRDefault="00C00800">
      <w:pPr>
        <w:pStyle w:val="Title2"/>
      </w:pPr>
      <w:r>
        <w:t>University of Miami</w:t>
      </w:r>
    </w:p>
    <w:p w:rsidR="004D6B86" w:rsidRDefault="00345333">
      <w:pPr>
        <w:pStyle w:val="SectionTitle"/>
      </w:pPr>
      <w:r>
        <w:lastRenderedPageBreak/>
        <w:t>Abstract</w:t>
      </w:r>
    </w:p>
    <w:p w:rsidR="004D6B86" w:rsidRPr="004D4F8C" w:rsidRDefault="0031414F">
      <w:pPr>
        <w:pStyle w:val="NoSpacing"/>
      </w:pPr>
      <w:r>
        <w:t>Engaging parents as partners and advocates is imperative for their children’s</w:t>
      </w:r>
      <w:r w:rsidR="00726282">
        <w:t xml:space="preserve"> academic</w:t>
      </w:r>
      <w:r>
        <w:t xml:space="preserve"> success. The school system should pay more attention to English </w:t>
      </w:r>
      <w:r w:rsidR="00726282">
        <w:t xml:space="preserve">Bilingual </w:t>
      </w:r>
      <w:r>
        <w:t>Learners</w:t>
      </w:r>
      <w:r w:rsidR="00726282">
        <w:t xml:space="preserve"> (EBL)</w:t>
      </w:r>
      <w:r>
        <w:t xml:space="preserve"> who face numerous educational challenges to minimize the academic gap between them and their </w:t>
      </w:r>
      <w:r w:rsidR="00A34060">
        <w:t>English-speaking</w:t>
      </w:r>
      <w:r>
        <w:t xml:space="preserve"> peers</w:t>
      </w:r>
      <w:r w:rsidR="00726282">
        <w:t xml:space="preserve">, including parent engagement. </w:t>
      </w:r>
      <w:r w:rsidR="00A34060">
        <w:t>Research shows that when parents get involved in their children’s education</w:t>
      </w:r>
      <w:r>
        <w:t xml:space="preserve"> </w:t>
      </w:r>
      <w:r w:rsidR="00A34060">
        <w:t xml:space="preserve">they perform better in school. This review explores the reality that </w:t>
      </w:r>
      <w:r w:rsidR="00726282">
        <w:t>EBLs</w:t>
      </w:r>
      <w:r w:rsidR="00A34060">
        <w:t xml:space="preserve"> and their parents face, the importance of parent involvement</w:t>
      </w:r>
      <w:r w:rsidR="002F3D6A">
        <w:t xml:space="preserve"> in school</w:t>
      </w:r>
      <w:r w:rsidR="00A34060">
        <w:t xml:space="preserve">, parents’ perceptions of English as a second language programs, barriers that stop parents from participating in their children education, and some </w:t>
      </w:r>
      <w:r w:rsidR="002F3D6A">
        <w:t xml:space="preserve">successful </w:t>
      </w:r>
      <w:r w:rsidR="00A34060">
        <w:t xml:space="preserve">traditional and non-traditional strategies to improve </w:t>
      </w:r>
      <w:r w:rsidR="00146862">
        <w:t>parent</w:t>
      </w:r>
      <w:r w:rsidR="00A34060">
        <w:t xml:space="preserve"> participation</w:t>
      </w:r>
      <w:r w:rsidR="00726282">
        <w:t xml:space="preserve"> in the context of their child’s academic development</w:t>
      </w:r>
      <w:r w:rsidR="00A34060">
        <w:t xml:space="preserve">. </w:t>
      </w:r>
    </w:p>
    <w:p w:rsidR="004D6B86" w:rsidRDefault="00345333">
      <w:r>
        <w:rPr>
          <w:rStyle w:val="Emphasis"/>
        </w:rPr>
        <w:t>Keywords</w:t>
      </w:r>
      <w:r w:rsidR="004D4F8C">
        <w:t xml:space="preserve">: </w:t>
      </w:r>
      <w:r w:rsidR="002F3D6A">
        <w:t xml:space="preserve">parent involvement, </w:t>
      </w:r>
      <w:r w:rsidR="00146862">
        <w:t>English bilingual learners (EBL), strategies, school system, children education, engaging parents.</w:t>
      </w:r>
    </w:p>
    <w:p w:rsidR="006D7EE9" w:rsidRPr="003F622D" w:rsidRDefault="00C00800" w:rsidP="006D7EE9">
      <w:pPr>
        <w:pStyle w:val="SectionTitle"/>
        <w:rPr>
          <w:b/>
        </w:rPr>
      </w:pPr>
      <w:r w:rsidRPr="003F622D">
        <w:rPr>
          <w:b/>
        </w:rPr>
        <w:t>EBL Parent Involvement in K-12 Education Review</w:t>
      </w:r>
    </w:p>
    <w:p w:rsidR="004D6B86" w:rsidRDefault="006D7EE9" w:rsidP="006D7EE9">
      <w:r>
        <w:t xml:space="preserve"> </w:t>
      </w:r>
      <w:r w:rsidR="003F622D">
        <w:t>According to the National Center for Education Statistics (2016), the number of English Bilingual Learners (EBLs) enrolled in K-12 public schools in the United States, for the school year 2014-2015, was 4,803,579. Among these students enrolled in the English learning programs</w:t>
      </w:r>
      <w:r w:rsidR="004F61B2">
        <w:t>,</w:t>
      </w:r>
      <w:r w:rsidR="003F622D">
        <w:t xml:space="preserve"> 78% were Hispanic. Moreover, according to Maxwell (2012), by 2020, in K-12 public schools in the U.S., one of every four students will be Hispanic. Therefore, the system should start paying more attention to Hispanic students</w:t>
      </w:r>
      <w:r w:rsidR="00BB19BE">
        <w:t xml:space="preserve">, who currently face numerous educational challenges, including </w:t>
      </w:r>
      <w:r w:rsidR="003F622D">
        <w:t xml:space="preserve">academic failure and lack of resources to enhance their literacy skills (Olson, </w:t>
      </w:r>
      <w:proofErr w:type="spellStart"/>
      <w:r w:rsidR="003F622D">
        <w:t>Matuchniak</w:t>
      </w:r>
      <w:proofErr w:type="spellEnd"/>
      <w:r w:rsidR="003F622D">
        <w:t xml:space="preserve">, Ching, Stump, &amp; Farkas, 2017). </w:t>
      </w:r>
      <w:r w:rsidR="00C00800">
        <w:t xml:space="preserve"> </w:t>
      </w:r>
      <w:r w:rsidR="00BB19BE">
        <w:t xml:space="preserve">Doing so </w:t>
      </w:r>
      <w:r w:rsidR="00911D7A">
        <w:t xml:space="preserve">would </w:t>
      </w:r>
      <w:r w:rsidR="00BB19BE">
        <w:t xml:space="preserve">help </w:t>
      </w:r>
      <w:r w:rsidR="00911D7A">
        <w:t>minimize the gap between EBLs and English proficient students</w:t>
      </w:r>
      <w:r w:rsidR="00BB19BE">
        <w:t xml:space="preserve">, ultimately benefitting the entire </w:t>
      </w:r>
      <w:r w:rsidR="0031414F">
        <w:t>public-school</w:t>
      </w:r>
      <w:r w:rsidR="00BB19BE">
        <w:t xml:space="preserve"> system. </w:t>
      </w:r>
    </w:p>
    <w:p w:rsidR="003F622D" w:rsidRDefault="00911D7A" w:rsidP="006D7EE9">
      <w:r>
        <w:t>Research has shown that when parents get involved in their EB children’s education</w:t>
      </w:r>
      <w:r w:rsidR="00BB19BE">
        <w:t>,</w:t>
      </w:r>
      <w:r>
        <w:t xml:space="preserve"> students</w:t>
      </w:r>
      <w:r w:rsidR="00960BF7">
        <w:t>’</w:t>
      </w:r>
      <w:r>
        <w:t xml:space="preserve"> achievement improves, </w:t>
      </w:r>
      <w:r w:rsidR="00960BF7">
        <w:t>they</w:t>
      </w:r>
      <w:r w:rsidR="00BB19BE">
        <w:t xml:space="preserve"> are absent from school le</w:t>
      </w:r>
      <w:r w:rsidR="00960BF7">
        <w:t>ss, and the dropout rates decrease. Therefore, the schools district, administrators and teachers must work together</w:t>
      </w:r>
      <w:r w:rsidR="00BB19BE">
        <w:t xml:space="preserve"> to identify</w:t>
      </w:r>
      <w:r w:rsidR="00960BF7">
        <w:t xml:space="preserve"> and implement practi</w:t>
      </w:r>
      <w:r w:rsidR="00BB19BE">
        <w:t>ces</w:t>
      </w:r>
      <w:r w:rsidR="00960BF7">
        <w:t xml:space="preserve"> to support parents’ involvement in EBL education.</w:t>
      </w:r>
    </w:p>
    <w:p w:rsidR="000311F9" w:rsidRDefault="007B067E" w:rsidP="006D7EE9">
      <w:r>
        <w:t xml:space="preserve">The United States school system serves students from </w:t>
      </w:r>
      <w:r w:rsidR="00BB19BE">
        <w:t>numerous</w:t>
      </w:r>
      <w:r>
        <w:t xml:space="preserve"> backgrounds. The different educational culture</w:t>
      </w:r>
      <w:r w:rsidR="000311F9">
        <w:t>s</w:t>
      </w:r>
      <w:r>
        <w:t xml:space="preserve"> of these ethnic groups </w:t>
      </w:r>
      <w:r w:rsidR="000311F9">
        <w:t xml:space="preserve">influence the way parents perceive their role in </w:t>
      </w:r>
      <w:r w:rsidR="00BB19BE">
        <w:t>the education of their children</w:t>
      </w:r>
      <w:r w:rsidR="000311F9">
        <w:t>. Sometimes EBLs parents</w:t>
      </w:r>
      <w:r w:rsidR="00356287">
        <w:t>’</w:t>
      </w:r>
      <w:r w:rsidR="000311F9">
        <w:t xml:space="preserve"> behavior is perceived as lack of interest in their children’s education, but in most</w:t>
      </w:r>
      <w:r w:rsidR="00BB19BE">
        <w:t xml:space="preserve"> </w:t>
      </w:r>
      <w:r w:rsidR="000311F9">
        <w:t>cases</w:t>
      </w:r>
      <w:r w:rsidR="00BB19BE">
        <w:t>,</w:t>
      </w:r>
      <w:r w:rsidR="000311F9">
        <w:t xml:space="preserve"> it is just </w:t>
      </w:r>
      <w:r w:rsidR="00BB19BE">
        <w:t>a reflection of their ignorance r</w:t>
      </w:r>
      <w:r w:rsidR="000311F9">
        <w:t xml:space="preserve">egarding </w:t>
      </w:r>
      <w:r w:rsidR="00BB19BE">
        <w:t xml:space="preserve">the ways in which </w:t>
      </w:r>
      <w:r w:rsidR="000311F9">
        <w:t>the school system works</w:t>
      </w:r>
      <w:r w:rsidR="00BB19BE">
        <w:t>,</w:t>
      </w:r>
      <w:r w:rsidR="000311F9">
        <w:t xml:space="preserve"> and </w:t>
      </w:r>
      <w:r w:rsidR="00BB19BE">
        <w:t xml:space="preserve">unfamiliarity with </w:t>
      </w:r>
      <w:r w:rsidR="000311F9">
        <w:t>what the system expects from them.</w:t>
      </w:r>
    </w:p>
    <w:p w:rsidR="007B067E" w:rsidRPr="00E7305D" w:rsidRDefault="000311F9" w:rsidP="006D7EE9">
      <w:r>
        <w:t xml:space="preserve">This review </w:t>
      </w:r>
      <w:r w:rsidR="006A016D">
        <w:t>presents a summary of different aspects of parent</w:t>
      </w:r>
      <w:r w:rsidR="00BB19BE">
        <w:t>s’</w:t>
      </w:r>
      <w:r w:rsidR="006A016D">
        <w:t xml:space="preserve"> involvement in their EBLs education. It will consider </w:t>
      </w:r>
      <w:r w:rsidR="00356287">
        <w:t>discrimination against</w:t>
      </w:r>
      <w:r w:rsidR="006A016D">
        <w:t xml:space="preserve"> EBLs </w:t>
      </w:r>
      <w:r w:rsidR="00582119">
        <w:t xml:space="preserve">and their </w:t>
      </w:r>
      <w:r w:rsidR="006A016D">
        <w:t xml:space="preserve">parents, the importance of parental involvement, the </w:t>
      </w:r>
      <w:r>
        <w:t xml:space="preserve">barriers </w:t>
      </w:r>
      <w:r w:rsidR="006A016D">
        <w:t xml:space="preserve">that EBL </w:t>
      </w:r>
      <w:r>
        <w:t xml:space="preserve">parents </w:t>
      </w:r>
      <w:r w:rsidR="00BB19BE">
        <w:t xml:space="preserve">must overcome </w:t>
      </w:r>
      <w:r>
        <w:t>to get involved in their children’s education</w:t>
      </w:r>
      <w:r w:rsidR="006A016D">
        <w:t>,</w:t>
      </w:r>
      <w:r>
        <w:t xml:space="preserve"> </w:t>
      </w:r>
      <w:r w:rsidR="00BB19BE">
        <w:t xml:space="preserve">the different views of </w:t>
      </w:r>
      <w:r w:rsidR="006A016D">
        <w:t>teachers and paren</w:t>
      </w:r>
      <w:r w:rsidR="00BB19BE">
        <w:t>ts with respect</w:t>
      </w:r>
      <w:r w:rsidR="006A016D">
        <w:t xml:space="preserve"> </w:t>
      </w:r>
      <w:r w:rsidR="00BB19BE">
        <w:t>to</w:t>
      </w:r>
      <w:r w:rsidR="006A016D">
        <w:t xml:space="preserve"> EBL education, and successful strategies to improve parental involvement.</w:t>
      </w:r>
    </w:p>
    <w:p w:rsidR="005B71A7" w:rsidRDefault="00E93E22" w:rsidP="005B71A7">
      <w:pPr>
        <w:pStyle w:val="Heading2"/>
      </w:pPr>
      <w:r>
        <w:t xml:space="preserve">The reality that </w:t>
      </w:r>
      <w:r w:rsidR="00C00800">
        <w:t>EBL</w:t>
      </w:r>
      <w:r w:rsidR="00BB6457">
        <w:t>s and their</w:t>
      </w:r>
      <w:r w:rsidR="00C00800">
        <w:t xml:space="preserve"> parents</w:t>
      </w:r>
      <w:r>
        <w:t xml:space="preserve"> face</w:t>
      </w:r>
    </w:p>
    <w:p w:rsidR="00BB6457" w:rsidRDefault="00BB6457" w:rsidP="00BB6457">
      <w:r>
        <w:t>Even though most EBL students are U.S. native-born, the</w:t>
      </w:r>
      <w:r w:rsidR="00F30977">
        <w:t xml:space="preserve">ir </w:t>
      </w:r>
      <w:r w:rsidR="000C4382">
        <w:t>academic future</w:t>
      </w:r>
      <w:r w:rsidR="00661922">
        <w:t xml:space="preserve"> </w:t>
      </w:r>
      <w:r w:rsidR="000C4382">
        <w:t>may</w:t>
      </w:r>
      <w:r w:rsidR="00661922">
        <w:t xml:space="preserve"> always be </w:t>
      </w:r>
      <w:r w:rsidR="000C4382">
        <w:t>negatively impacted</w:t>
      </w:r>
      <w:r w:rsidR="00661922">
        <w:t xml:space="preserve"> </w:t>
      </w:r>
      <w:r w:rsidR="000C4382">
        <w:t xml:space="preserve">simply </w:t>
      </w:r>
      <w:r w:rsidR="00661922">
        <w:t>because they come from immigrant families. T</w:t>
      </w:r>
      <w:r w:rsidR="00BA76FA">
        <w:t>herefore, a</w:t>
      </w:r>
      <w:r>
        <w:t xml:space="preserve"> lot of these students and their parents are </w:t>
      </w:r>
      <w:r w:rsidR="00BA76FA">
        <w:t xml:space="preserve">isolated and discriminated for their </w:t>
      </w:r>
      <w:r w:rsidR="00E93E22">
        <w:t>background</w:t>
      </w:r>
      <w:r w:rsidR="00BA76FA">
        <w:t xml:space="preserve"> and socioeconomic status.</w:t>
      </w:r>
      <w:r w:rsidR="00553F5C">
        <w:t xml:space="preserve"> </w:t>
      </w:r>
      <w:r w:rsidR="00F82C0B">
        <w:t>A</w:t>
      </w:r>
      <w:r w:rsidR="00E93E22">
        <w:t xml:space="preserve">lso, </w:t>
      </w:r>
      <w:r w:rsidR="00F82C0B">
        <w:t xml:space="preserve">there are a lot of </w:t>
      </w:r>
      <w:r w:rsidR="00553F5C">
        <w:t>school</w:t>
      </w:r>
      <w:r w:rsidR="00F82C0B">
        <w:t>s</w:t>
      </w:r>
      <w:r w:rsidR="00553F5C">
        <w:t xml:space="preserve"> w</w:t>
      </w:r>
      <w:r w:rsidR="00F51BBF">
        <w:t>h</w:t>
      </w:r>
      <w:r w:rsidR="00553F5C">
        <w:t xml:space="preserve">ere most of the students are EBLs, </w:t>
      </w:r>
      <w:r w:rsidR="00F82C0B">
        <w:t xml:space="preserve">therefore they do not have the </w:t>
      </w:r>
      <w:r w:rsidR="00553F5C">
        <w:t xml:space="preserve">opportunity </w:t>
      </w:r>
      <w:r w:rsidR="00F82C0B">
        <w:t>to socialize wit</w:t>
      </w:r>
      <w:r w:rsidR="00553F5C">
        <w:t xml:space="preserve">h English-speaking </w:t>
      </w:r>
      <w:r w:rsidR="00F82C0B">
        <w:t>classmates</w:t>
      </w:r>
      <w:r w:rsidR="00553F5C">
        <w:t>. This makes</w:t>
      </w:r>
      <w:r w:rsidR="00661922">
        <w:t xml:space="preserve"> it</w:t>
      </w:r>
      <w:r w:rsidR="00553F5C">
        <w:t xml:space="preserve"> even harder to teach EBL students and involve their families in their children’s education.</w:t>
      </w:r>
      <w:r w:rsidR="00F82C0B">
        <w:t xml:space="preserve"> </w:t>
      </w:r>
    </w:p>
    <w:p w:rsidR="00A021F2" w:rsidRDefault="00A021F2" w:rsidP="00BB6457">
      <w:r>
        <w:t>Moreover, i</w:t>
      </w:r>
      <w:r w:rsidR="00E93E22">
        <w:t xml:space="preserve">t is very common that EBLs converge in high-poverty schools that lack </w:t>
      </w:r>
      <w:r>
        <w:t>well-prepared</w:t>
      </w:r>
      <w:r w:rsidR="00E93E22">
        <w:t xml:space="preserve"> teachers</w:t>
      </w:r>
      <w:r>
        <w:t xml:space="preserve"> and instructional resources</w:t>
      </w:r>
      <w:r w:rsidR="00661922">
        <w:t>.</w:t>
      </w:r>
      <w:r>
        <w:t xml:space="preserve"> </w:t>
      </w:r>
      <w:r w:rsidR="00661922">
        <w:t>As a result</w:t>
      </w:r>
      <w:r>
        <w:t>, EBLs receive poor academic instruction.</w:t>
      </w:r>
    </w:p>
    <w:p w:rsidR="00A021F2" w:rsidRDefault="00A021F2" w:rsidP="00BB6457">
      <w:r>
        <w:t>In most cases, EBLs’ parents have a low level of literacy in their native language and a lot of them do not even have a high-school diploma. Due to their race, class, immigrant status, language proficiency and level of education, many E</w:t>
      </w:r>
      <w:r w:rsidR="000C4382">
        <w:t>B</w:t>
      </w:r>
      <w:r>
        <w:t xml:space="preserve">L parents fit the description of a marginalized group (Arias, </w:t>
      </w:r>
      <w:proofErr w:type="spellStart"/>
      <w:r>
        <w:t>Morillo</w:t>
      </w:r>
      <w:proofErr w:type="spellEnd"/>
      <w:r>
        <w:t xml:space="preserve">-Campbell). However, research has shown that these parents care a lot about </w:t>
      </w:r>
      <w:r w:rsidR="00220EFA">
        <w:t>their</w:t>
      </w:r>
      <w:r>
        <w:t xml:space="preserve"> </w:t>
      </w:r>
      <w:r w:rsidR="00220EFA">
        <w:t>children</w:t>
      </w:r>
      <w:r w:rsidR="00C33B40">
        <w:t>’s</w:t>
      </w:r>
      <w:r>
        <w:t xml:space="preserve"> education</w:t>
      </w:r>
      <w:r w:rsidR="00220EFA">
        <w:t>.</w:t>
      </w:r>
      <w:r w:rsidR="000C4382">
        <w:t xml:space="preserve"> </w:t>
      </w:r>
      <w:proofErr w:type="gramStart"/>
      <w:r w:rsidR="000C4382">
        <w:t>This is why</w:t>
      </w:r>
      <w:proofErr w:type="gramEnd"/>
      <w:r w:rsidR="000C4382">
        <w:t xml:space="preserve"> it remains imperative that EBL teachers find a way to reach and help involve these parents in the academic development of their children.</w:t>
      </w:r>
    </w:p>
    <w:p w:rsidR="00FE1516" w:rsidRDefault="00236A47" w:rsidP="00BB6457">
      <w:r>
        <w:t>Hispanic E</w:t>
      </w:r>
      <w:r w:rsidR="000C4382">
        <w:t>B</w:t>
      </w:r>
      <w:r w:rsidR="00706493">
        <w:t>L</w:t>
      </w:r>
      <w:r>
        <w:t xml:space="preserve">s often find themselves in a disadvantaged environment where they are surrounded by extraordinary challenges to their well-being (Schneider, </w:t>
      </w:r>
      <w:proofErr w:type="spellStart"/>
      <w:r>
        <w:t>Martnez</w:t>
      </w:r>
      <w:proofErr w:type="spellEnd"/>
      <w:r>
        <w:t xml:space="preserve">, &amp; </w:t>
      </w:r>
      <w:proofErr w:type="spellStart"/>
      <w:r>
        <w:t>Ownes</w:t>
      </w:r>
      <w:proofErr w:type="spellEnd"/>
      <w:r>
        <w:t>, 2006)</w:t>
      </w:r>
      <w:r w:rsidR="000C4382">
        <w:t xml:space="preserve">, adding yet another challenge to their educational progression. </w:t>
      </w:r>
    </w:p>
    <w:p w:rsidR="006A016D" w:rsidRPr="006A016D" w:rsidRDefault="006A016D" w:rsidP="006A016D"/>
    <w:p w:rsidR="005B71A7" w:rsidRDefault="005B71A7">
      <w:pPr>
        <w:pStyle w:val="Heading2"/>
      </w:pPr>
      <w:r>
        <w:t>The Importance of Parental Involvement</w:t>
      </w:r>
    </w:p>
    <w:p w:rsidR="006A016D" w:rsidRDefault="00044F40" w:rsidP="006A016D">
      <w:r>
        <w:t xml:space="preserve">Parents’ </w:t>
      </w:r>
      <w:r w:rsidR="00972C33">
        <w:t xml:space="preserve">engagement </w:t>
      </w:r>
      <w:r>
        <w:t xml:space="preserve">in their children’s educational activities is </w:t>
      </w:r>
      <w:r w:rsidR="00972C33">
        <w:t>a key factor</w:t>
      </w:r>
      <w:r>
        <w:t xml:space="preserve"> to </w:t>
      </w:r>
      <w:r w:rsidR="00972C33">
        <w:t xml:space="preserve">ensure a </w:t>
      </w:r>
      <w:r>
        <w:t xml:space="preserve">positive influence </w:t>
      </w:r>
      <w:r w:rsidR="00972C33">
        <w:t>in students’</w:t>
      </w:r>
      <w:r>
        <w:t xml:space="preserve"> academic performance. From </w:t>
      </w:r>
      <w:r w:rsidR="00730DA1">
        <w:t>children’s perspectives</w:t>
      </w:r>
      <w:r>
        <w:t>, their parents’ involvement is more influential to their academic performance (Hoover-Dempsey et al., 2005)</w:t>
      </w:r>
      <w:r w:rsidR="00AC76F3">
        <w:t>. According to research (</w:t>
      </w:r>
      <w:proofErr w:type="spellStart"/>
      <w:r w:rsidR="00AC76F3">
        <w:t>Jeynes</w:t>
      </w:r>
      <w:proofErr w:type="spellEnd"/>
      <w:r w:rsidR="00AC76F3">
        <w:t>, 2005) a positive, medium effect on academic performance was found from educational interaction between parents and children.</w:t>
      </w:r>
      <w:r w:rsidR="0066390C">
        <w:t xml:space="preserve"> </w:t>
      </w:r>
      <w:r w:rsidR="00730DA1">
        <w:t>It was also</w:t>
      </w:r>
      <w:r w:rsidR="00972C33">
        <w:t xml:space="preserve"> found that when parents participate in children’s academic activities with encouragement from teachers</w:t>
      </w:r>
      <w:r w:rsidR="00730DA1">
        <w:t>,</w:t>
      </w:r>
      <w:r w:rsidR="00972C33">
        <w:t xml:space="preserve"> </w:t>
      </w:r>
      <w:r w:rsidR="00730DA1">
        <w:t xml:space="preserve">this results in the </w:t>
      </w:r>
      <w:r w:rsidR="00972C33">
        <w:t xml:space="preserve">equivalent of </w:t>
      </w:r>
      <w:r w:rsidR="00730DA1">
        <w:t xml:space="preserve">a </w:t>
      </w:r>
      <w:r w:rsidR="00972C33">
        <w:t xml:space="preserve">4 to </w:t>
      </w:r>
      <w:r w:rsidR="00A34060">
        <w:t>5-month</w:t>
      </w:r>
      <w:r w:rsidR="00972C33">
        <w:t xml:space="preserve"> improvement in reading or math performance (Rivera, Li, 2019).</w:t>
      </w:r>
    </w:p>
    <w:p w:rsidR="00972C33" w:rsidRDefault="00730DA1" w:rsidP="006A016D">
      <w:r>
        <w:t>Moreover, r</w:t>
      </w:r>
      <w:r w:rsidR="00972C33">
        <w:t>esearch studies have shown that children whose parents are actively involved in their education</w:t>
      </w:r>
      <w:r w:rsidR="00CA1BBC">
        <w:t>:</w:t>
      </w:r>
      <w:r w:rsidR="00F170D1">
        <w:t xml:space="preserve"> adjust easier to school, obtain higher grades, </w:t>
      </w:r>
      <w:r w:rsidR="00CA1BBC">
        <w:t xml:space="preserve">do not miss school, achieve their academic goals, </w:t>
      </w:r>
      <w:r w:rsidR="00F170D1">
        <w:t xml:space="preserve">behave better, and develop social skills faster. </w:t>
      </w:r>
      <w:r w:rsidR="00F170D1" w:rsidRPr="00F170D1">
        <w:t>It’s also important to note that when a school engages more parents, all children benefit, according to a 1995 study called </w:t>
      </w:r>
      <w:hyperlink r:id="rId9" w:tgtFrame="_blank" w:history="1">
        <w:r w:rsidR="00F170D1" w:rsidRPr="00F170D1">
          <w:rPr>
            <w:i/>
            <w:iCs/>
          </w:rPr>
          <w:t>A Generation of Evidence: The Family is Critical to Student Achievement</w:t>
        </w:r>
        <w:r w:rsidR="00F170D1">
          <w:rPr>
            <w:i/>
            <w:iCs/>
          </w:rPr>
          <w:t xml:space="preserve"> (Wolpert-</w:t>
        </w:r>
        <w:proofErr w:type="spellStart"/>
        <w:r w:rsidR="00F170D1">
          <w:rPr>
            <w:i/>
            <w:iCs/>
          </w:rPr>
          <w:t>Gawron</w:t>
        </w:r>
        <w:proofErr w:type="spellEnd"/>
        <w:r w:rsidR="00F170D1">
          <w:rPr>
            <w:i/>
            <w:iCs/>
          </w:rPr>
          <w:t>, 2019)</w:t>
        </w:r>
        <w:r w:rsidR="00F170D1" w:rsidRPr="00F170D1">
          <w:rPr>
            <w:i/>
            <w:iCs/>
          </w:rPr>
          <w:t>.</w:t>
        </w:r>
      </w:hyperlink>
    </w:p>
    <w:p w:rsidR="00FA4F11" w:rsidRDefault="00FA4F11" w:rsidP="006A016D">
      <w:r w:rsidRPr="00FA4F11">
        <w:t>According to Lara-</w:t>
      </w:r>
      <w:proofErr w:type="spellStart"/>
      <w:r w:rsidRPr="00FA4F11">
        <w:t>Alecio</w:t>
      </w:r>
      <w:proofErr w:type="spellEnd"/>
      <w:r w:rsidRPr="00FA4F11">
        <w:t xml:space="preserve">, Irby, &amp; </w:t>
      </w:r>
      <w:proofErr w:type="spellStart"/>
      <w:r w:rsidRPr="00FA4F11">
        <w:t>Ebener</w:t>
      </w:r>
      <w:proofErr w:type="spellEnd"/>
      <w:r w:rsidRPr="00FA4F11">
        <w:t xml:space="preserve"> - 1997, parent be</w:t>
      </w:r>
      <w:r>
        <w:t>haviors supported  by schools and teachers will encourage more achievement by Hispanic students, such as (a) has high academic expectations, (b) sets high expectations in the completion of school, (c) connects education with success, (d) expresses desire and acts to further their education, and (e) acts as a role model for acquiring an education.</w:t>
      </w:r>
    </w:p>
    <w:p w:rsidR="00706493" w:rsidRDefault="00706493" w:rsidP="006A016D">
      <w:r>
        <w:t>Unfortunately, there is evidence that some teachers may discourage E</w:t>
      </w:r>
      <w:r w:rsidR="00730DA1">
        <w:t>B</w:t>
      </w:r>
      <w:r>
        <w:t xml:space="preserve">L parents’ participation in school curricular activities because they believe that parent’s first language interaction with their children interferes with </w:t>
      </w:r>
      <w:r w:rsidR="00730DA1">
        <w:t xml:space="preserve">their </w:t>
      </w:r>
      <w:r>
        <w:t>second language learning (Cummins, 1986). However, this belief has been refuted by many scholars (Coelho, 2004; Cummins, 2005). Educators must recognize and value students’ first language as part of their identity</w:t>
      </w:r>
      <w:r w:rsidR="006E1625">
        <w:t>, as a tool to think and learn, and a</w:t>
      </w:r>
      <w:r w:rsidR="00730DA1">
        <w:t>s a</w:t>
      </w:r>
      <w:r w:rsidR="006E1625">
        <w:t xml:space="preserve"> valuable way to communicate with family and community members.</w:t>
      </w:r>
    </w:p>
    <w:p w:rsidR="006A016D" w:rsidRPr="00FA4F11" w:rsidRDefault="006A016D" w:rsidP="006A016D"/>
    <w:p w:rsidR="00236A47" w:rsidRDefault="00236A47">
      <w:pPr>
        <w:pStyle w:val="Heading2"/>
      </w:pPr>
      <w:r>
        <w:t xml:space="preserve">EBLs Parents Perceptions </w:t>
      </w:r>
      <w:r w:rsidR="00730DA1">
        <w:t>of</w:t>
      </w:r>
      <w:r>
        <w:t xml:space="preserve"> E</w:t>
      </w:r>
      <w:r w:rsidR="00730DA1">
        <w:t xml:space="preserve">nglish as a Second Language (ESL) </w:t>
      </w:r>
      <w:r>
        <w:t>program</w:t>
      </w:r>
      <w:r w:rsidR="00325FB6">
        <w:t>s</w:t>
      </w:r>
    </w:p>
    <w:p w:rsidR="00236A47" w:rsidRDefault="00236A47" w:rsidP="00236A47">
      <w:r>
        <w:t>It is very important to consider EBLs parents</w:t>
      </w:r>
      <w:r w:rsidR="00325FB6">
        <w:t>’</w:t>
      </w:r>
      <w:r>
        <w:t xml:space="preserve"> perceptions </w:t>
      </w:r>
      <w:r w:rsidR="00730DA1">
        <w:t>of</w:t>
      </w:r>
      <w:r w:rsidR="00325FB6">
        <w:t xml:space="preserve"> E</w:t>
      </w:r>
      <w:r w:rsidR="00730DA1">
        <w:t>S</w:t>
      </w:r>
      <w:r w:rsidR="00325FB6">
        <w:t>L programs because these perceptions directly affect students’ success. Parents perceive E</w:t>
      </w:r>
      <w:r w:rsidR="00730DA1">
        <w:t>S</w:t>
      </w:r>
      <w:r w:rsidR="00325FB6">
        <w:t xml:space="preserve">L programs depending on how much information about these </w:t>
      </w:r>
      <w:proofErr w:type="gramStart"/>
      <w:r w:rsidR="00325FB6">
        <w:t>programs</w:t>
      </w:r>
      <w:proofErr w:type="gramEnd"/>
      <w:r w:rsidR="00325FB6">
        <w:t xml:space="preserve"> schools make available to them. According to the study “ELL Parents’ Perceptions Matter” by Cynthia E. </w:t>
      </w:r>
      <w:proofErr w:type="spellStart"/>
      <w:r w:rsidR="00325FB6">
        <w:t>Lueck</w:t>
      </w:r>
      <w:proofErr w:type="spellEnd"/>
      <w:r w:rsidR="00325FB6">
        <w:t>, parents</w:t>
      </w:r>
      <w:r w:rsidR="002F49E5">
        <w:t>’</w:t>
      </w:r>
      <w:r w:rsidR="00325FB6">
        <w:t xml:space="preserve"> perceptions depend on (a) lack of program information or clarity, (b) parental attitudes</w:t>
      </w:r>
      <w:r w:rsidR="00A15030">
        <w:t xml:space="preserve"> toward ESL services available in school</w:t>
      </w:r>
      <w:r w:rsidR="00325FB6">
        <w:t xml:space="preserve">, (c) views on </w:t>
      </w:r>
      <w:r w:rsidR="00A15030">
        <w:t xml:space="preserve">English proficiency initial </w:t>
      </w:r>
      <w:r w:rsidR="00325FB6">
        <w:t>testing, (d) children’s emotional development, and (e) structure of the program and strengths and benefits.</w:t>
      </w:r>
    </w:p>
    <w:p w:rsidR="00A15030" w:rsidRDefault="00A15030" w:rsidP="00236A47">
      <w:r>
        <w:t xml:space="preserve">As a result of the study mentioned above, the author identified an area </w:t>
      </w:r>
      <w:r w:rsidR="00BE6ACD">
        <w:t xml:space="preserve">for </w:t>
      </w:r>
      <w:r>
        <w:t xml:space="preserve">improvement: program information must be available to parents in a language that they can understand. This program information should include admission criteria, curriculum and instruction, and a </w:t>
      </w:r>
      <w:r w:rsidR="005B7071">
        <w:t xml:space="preserve">calendar to inform parents </w:t>
      </w:r>
      <w:r w:rsidR="00BE6ACD">
        <w:t>of</w:t>
      </w:r>
      <w:r w:rsidR="005B7071">
        <w:t xml:space="preserve"> testing and </w:t>
      </w:r>
      <w:r w:rsidR="00BE6ACD">
        <w:t xml:space="preserve">important </w:t>
      </w:r>
      <w:r w:rsidR="005B7071">
        <w:t>activities.</w:t>
      </w:r>
      <w:r w:rsidR="00943ABB">
        <w:t xml:space="preserve"> </w:t>
      </w:r>
      <w:r w:rsidR="005B7071">
        <w:t xml:space="preserve"> </w:t>
      </w:r>
    </w:p>
    <w:p w:rsidR="00325FB6" w:rsidRPr="00236A47" w:rsidRDefault="00325FB6" w:rsidP="00236A47"/>
    <w:p w:rsidR="004D6B86" w:rsidRPr="00C5686B" w:rsidRDefault="00C00800">
      <w:pPr>
        <w:pStyle w:val="Heading2"/>
      </w:pPr>
      <w:r>
        <w:t xml:space="preserve">Barriers that </w:t>
      </w:r>
      <w:r w:rsidR="00050074">
        <w:t>I</w:t>
      </w:r>
      <w:r>
        <w:t xml:space="preserve">mpede </w:t>
      </w:r>
      <w:r w:rsidR="00050074">
        <w:t>P</w:t>
      </w:r>
      <w:r>
        <w:t xml:space="preserve">arents from </w:t>
      </w:r>
      <w:r w:rsidR="00050074">
        <w:t>P</w:t>
      </w:r>
      <w:r>
        <w:t xml:space="preserve">articipating in </w:t>
      </w:r>
      <w:r w:rsidR="00050074">
        <w:t>t</w:t>
      </w:r>
      <w:r>
        <w:t xml:space="preserve">heir </w:t>
      </w:r>
      <w:r w:rsidR="00050074">
        <w:t>C</w:t>
      </w:r>
      <w:r>
        <w:t xml:space="preserve">hildren’s </w:t>
      </w:r>
      <w:r w:rsidR="00050074">
        <w:t>E</w:t>
      </w:r>
      <w:r>
        <w:t>ducation</w:t>
      </w:r>
    </w:p>
    <w:p w:rsidR="006A016D" w:rsidRDefault="00711F4A">
      <w:r>
        <w:t xml:space="preserve">Parents of EBLs </w:t>
      </w:r>
      <w:r w:rsidR="00B70A5B">
        <w:t>confront</w:t>
      </w:r>
      <w:r>
        <w:t xml:space="preserve"> a lot of barriers</w:t>
      </w:r>
      <w:r w:rsidR="00B70A5B">
        <w:t xml:space="preserve"> which limit them to get involved in their children’s education. Some of these barriers are: </w:t>
      </w:r>
    </w:p>
    <w:p w:rsidR="001E2800" w:rsidRDefault="00B70A5B" w:rsidP="001E2800">
      <w:pPr>
        <w:pStyle w:val="ListParagraph"/>
        <w:numPr>
          <w:ilvl w:val="0"/>
          <w:numId w:val="13"/>
        </w:numPr>
      </w:pPr>
      <w:r>
        <w:t>Lack of English proficiency</w:t>
      </w:r>
      <w:r w:rsidR="00BE6ACD">
        <w:t xml:space="preserve">, which </w:t>
      </w:r>
      <w:r w:rsidR="00CD6204">
        <w:t>is the m</w:t>
      </w:r>
      <w:r w:rsidR="00BE6ACD">
        <w:t>ajor barrier when</w:t>
      </w:r>
      <w:r w:rsidR="001C6DD6">
        <w:t xml:space="preserve"> communicating with teachers. It </w:t>
      </w:r>
      <w:r>
        <w:t xml:space="preserve">prevents parents </w:t>
      </w:r>
      <w:r w:rsidR="00BE6ACD">
        <w:t xml:space="preserve">from approaching school personnel and teachers to ask </w:t>
      </w:r>
      <w:r w:rsidR="0031414F">
        <w:t>questions or</w:t>
      </w:r>
      <w:r w:rsidR="00BE6ACD">
        <w:t xml:space="preserve"> </w:t>
      </w:r>
      <w:r>
        <w:t xml:space="preserve">express their concerns or thoughts about their children’s </w:t>
      </w:r>
      <w:r w:rsidR="001E2800">
        <w:t>education and academic progress</w:t>
      </w:r>
      <w:r>
        <w:t>.</w:t>
      </w:r>
      <w:r w:rsidR="001C6DD6">
        <w:t xml:space="preserve"> According to Scarcella (1990), “frequently, ESL parents avoid going to schools because they cannot communicate in English, and there is no one at school who speaks their native language”. Additionally, the school system does</w:t>
      </w:r>
      <w:r w:rsidR="002650DD">
        <w:t xml:space="preserve"> take EBL parents into consideration when they use English-only</w:t>
      </w:r>
      <w:r w:rsidR="001C6DD6">
        <w:t xml:space="preserve"> in </w:t>
      </w:r>
      <w:r w:rsidR="002650DD">
        <w:t xml:space="preserve">most of the </w:t>
      </w:r>
      <w:r w:rsidR="001C6DD6">
        <w:t>formal communications sent home with students</w:t>
      </w:r>
      <w:r w:rsidR="002650DD">
        <w:t>. Similarly, the school system uses specialized terminology and acronyms that are foreign to most EBL parents.</w:t>
      </w:r>
      <w:r w:rsidR="001C6DD6">
        <w:t xml:space="preserve"> </w:t>
      </w:r>
    </w:p>
    <w:p w:rsidR="00B70A5B" w:rsidRDefault="001E2800" w:rsidP="001E2800">
      <w:pPr>
        <w:pStyle w:val="ListParagraph"/>
        <w:numPr>
          <w:ilvl w:val="0"/>
          <w:numId w:val="13"/>
        </w:numPr>
      </w:pPr>
      <w:r>
        <w:t xml:space="preserve">The school system intrinsic barriers, such as a negative school climate, a </w:t>
      </w:r>
      <w:r w:rsidR="008644DC">
        <w:t>negative</w:t>
      </w:r>
      <w:r>
        <w:t xml:space="preserve"> view of EBL</w:t>
      </w:r>
      <w:r w:rsidR="008644DC">
        <w:t xml:space="preserve"> </w:t>
      </w:r>
      <w:r>
        <w:t xml:space="preserve">parents, and a unidirectional strategy </w:t>
      </w:r>
      <w:r w:rsidR="008644DC">
        <w:t>for</w:t>
      </w:r>
      <w:r>
        <w:t xml:space="preserve"> parental involvement. </w:t>
      </w:r>
      <w:r w:rsidR="00B70A5B">
        <w:t>EBL</w:t>
      </w:r>
      <w:r>
        <w:t>’s</w:t>
      </w:r>
      <w:r w:rsidR="00B70A5B">
        <w:t xml:space="preserve"> parents are perceived as lacking resources to support their children at home. Teachers think of </w:t>
      </w:r>
      <w:r>
        <w:t>them</w:t>
      </w:r>
      <w:r w:rsidR="00B70A5B">
        <w:t xml:space="preserve"> as people with no education, experience, </w:t>
      </w:r>
      <w:r w:rsidR="009072FF">
        <w:t xml:space="preserve">or enough </w:t>
      </w:r>
      <w:r w:rsidR="00B70A5B">
        <w:t xml:space="preserve">preparation to </w:t>
      </w:r>
      <w:r w:rsidR="009072FF">
        <w:t>support</w:t>
      </w:r>
      <w:r w:rsidR="00B70A5B">
        <w:t xml:space="preserve"> their children to accomplish their academic goals. </w:t>
      </w:r>
      <w:r w:rsidR="009072FF">
        <w:t>The lack of participation of some parents in school</w:t>
      </w:r>
      <w:r w:rsidR="008644DC">
        <w:t>-</w:t>
      </w:r>
      <w:r w:rsidR="009072FF">
        <w:t>related matters is interpreted as lack of intere</w:t>
      </w:r>
      <w:r w:rsidR="008644DC">
        <w:t>st</w:t>
      </w:r>
      <w:r w:rsidR="009072FF">
        <w:t>.</w:t>
      </w:r>
    </w:p>
    <w:p w:rsidR="001E2800" w:rsidRDefault="001E2800" w:rsidP="001E2800">
      <w:pPr>
        <w:pStyle w:val="ListParagraph"/>
        <w:numPr>
          <w:ilvl w:val="0"/>
          <w:numId w:val="13"/>
        </w:numPr>
      </w:pPr>
      <w:r>
        <w:t>EBL</w:t>
      </w:r>
      <w:r w:rsidR="008672B4">
        <w:t xml:space="preserve"> </w:t>
      </w:r>
      <w:r>
        <w:t xml:space="preserve">parents’ level of education and </w:t>
      </w:r>
      <w:r w:rsidR="008672B4">
        <w:t>unfamiliarity with</w:t>
      </w:r>
      <w:r>
        <w:t xml:space="preserve"> the U.S. school system is another obstacle </w:t>
      </w:r>
      <w:r w:rsidR="008644DC">
        <w:t>for</w:t>
      </w:r>
      <w:r>
        <w:t xml:space="preserve"> </w:t>
      </w:r>
      <w:r w:rsidR="004437EA">
        <w:t>parent involvement. Bo</w:t>
      </w:r>
      <w:r>
        <w:t xml:space="preserve">th </w:t>
      </w:r>
      <w:r w:rsidR="008672B4">
        <w:t>aspects</w:t>
      </w:r>
      <w:r>
        <w:t xml:space="preserve"> limit </w:t>
      </w:r>
      <w:r w:rsidR="004437EA">
        <w:t xml:space="preserve">these </w:t>
      </w:r>
      <w:r w:rsidR="00DF3DD8">
        <w:t>parent’s</w:t>
      </w:r>
      <w:r>
        <w:t xml:space="preserve"> ability to support </w:t>
      </w:r>
      <w:r w:rsidR="008672B4">
        <w:t>t</w:t>
      </w:r>
      <w:r>
        <w:t xml:space="preserve">heir </w:t>
      </w:r>
      <w:r w:rsidR="004437EA">
        <w:t>EBL</w:t>
      </w:r>
      <w:r>
        <w:t>’s educational development</w:t>
      </w:r>
      <w:r w:rsidR="008672B4">
        <w:t xml:space="preserve"> and their participation in school activities. Moreover, many parents are unable to give their children academic advice because they are not familiar with the school system.</w:t>
      </w:r>
    </w:p>
    <w:p w:rsidR="00B70A5B" w:rsidRDefault="00B70A5B" w:rsidP="00394C44">
      <w:pPr>
        <w:pStyle w:val="ListParagraph"/>
        <w:numPr>
          <w:ilvl w:val="0"/>
          <w:numId w:val="13"/>
        </w:numPr>
      </w:pPr>
      <w:r>
        <w:t xml:space="preserve">Differences between </w:t>
      </w:r>
      <w:r w:rsidR="008644DC">
        <w:t>the culture at school and that at home,</w:t>
      </w:r>
      <w:r w:rsidR="00956D19">
        <w:t xml:space="preserve"> such as parents’ perception of their role in their children’s education. EBL</w:t>
      </w:r>
      <w:r w:rsidR="00A52CC6">
        <w:t xml:space="preserve"> </w:t>
      </w:r>
      <w:r w:rsidR="00956D19">
        <w:t xml:space="preserve">parents think that they are responsible for nurturing, teaching values, and inculcating good behaviors. They expect teachers to be completely responsible </w:t>
      </w:r>
      <w:r w:rsidR="008644DC">
        <w:t>for</w:t>
      </w:r>
      <w:r w:rsidR="00956D19">
        <w:t xml:space="preserve"> </w:t>
      </w:r>
      <w:r w:rsidR="008644DC">
        <w:t>providing</w:t>
      </w:r>
      <w:r w:rsidR="00956D19">
        <w:t xml:space="preserve"> their children </w:t>
      </w:r>
      <w:r w:rsidR="008644DC">
        <w:t xml:space="preserve">with </w:t>
      </w:r>
      <w:r w:rsidR="00956D19">
        <w:t>all the academic preparation and support they need to accomplish school goals. EBL</w:t>
      </w:r>
      <w:r w:rsidR="004E6D84">
        <w:t>s’</w:t>
      </w:r>
      <w:r w:rsidR="00956D19">
        <w:t xml:space="preserve"> </w:t>
      </w:r>
      <w:proofErr w:type="gramStart"/>
      <w:r w:rsidR="00956D19">
        <w:t>famil</w:t>
      </w:r>
      <w:r w:rsidR="00A52CC6">
        <w:t>ies</w:t>
      </w:r>
      <w:proofErr w:type="gramEnd"/>
      <w:r w:rsidR="00956D19">
        <w:t xml:space="preserve"> practice and promote collectivism</w:t>
      </w:r>
      <w:r w:rsidR="008644DC">
        <w:t>,</w:t>
      </w:r>
      <w:r w:rsidR="00956D19">
        <w:t xml:space="preserve"> while schools encourages individualism. </w:t>
      </w:r>
    </w:p>
    <w:p w:rsidR="00B70A5B" w:rsidRDefault="00B70A5B" w:rsidP="00B70A5B">
      <w:pPr>
        <w:pStyle w:val="ListParagraph"/>
        <w:numPr>
          <w:ilvl w:val="0"/>
          <w:numId w:val="13"/>
        </w:numPr>
      </w:pPr>
      <w:r>
        <w:t>Issues related to school logistic</w:t>
      </w:r>
      <w:r w:rsidR="008644DC">
        <w:t>s</w:t>
      </w:r>
      <w:r w:rsidR="00956D19">
        <w:t xml:space="preserve"> </w:t>
      </w:r>
      <w:r w:rsidR="00A52CC6">
        <w:t>limit parents to be present in school. Usually, parent workshops and parent-teacher conferences take place at times when EBL parents are at work, so they cannot attend. Also, for safety reasons</w:t>
      </w:r>
      <w:r w:rsidR="008644DC">
        <w:t>,</w:t>
      </w:r>
      <w:r w:rsidR="00A52CC6">
        <w:t xml:space="preserve"> the permanency of parents in school grounds is limited.</w:t>
      </w:r>
    </w:p>
    <w:p w:rsidR="00A34060" w:rsidRDefault="00A34060" w:rsidP="00C00800">
      <w:pPr>
        <w:pStyle w:val="Heading3"/>
        <w:ind w:firstLine="0"/>
        <w:rPr>
          <w:rStyle w:val="Heading3Char"/>
          <w:b/>
          <w:bCs/>
        </w:rPr>
      </w:pPr>
    </w:p>
    <w:p w:rsidR="003F7CBD" w:rsidRDefault="0076658F" w:rsidP="00C00800">
      <w:pPr>
        <w:pStyle w:val="Heading3"/>
        <w:ind w:firstLine="0"/>
        <w:rPr>
          <w:rStyle w:val="Heading3Char"/>
          <w:b/>
          <w:bCs/>
        </w:rPr>
      </w:pPr>
      <w:r>
        <w:rPr>
          <w:rStyle w:val="Heading3Char"/>
          <w:b/>
          <w:bCs/>
        </w:rPr>
        <w:t xml:space="preserve">Traditional and Non-Traditional </w:t>
      </w:r>
      <w:r w:rsidR="00C00800">
        <w:rPr>
          <w:rStyle w:val="Heading3Char"/>
          <w:b/>
          <w:bCs/>
        </w:rPr>
        <w:t xml:space="preserve">Successful strategies to improve EBL parents’ </w:t>
      </w:r>
      <w:r>
        <w:rPr>
          <w:rStyle w:val="Heading3Char"/>
          <w:b/>
          <w:bCs/>
        </w:rPr>
        <w:t>P</w:t>
      </w:r>
      <w:r w:rsidR="00C00800">
        <w:rPr>
          <w:rStyle w:val="Heading3Char"/>
          <w:b/>
          <w:bCs/>
        </w:rPr>
        <w:t>articipation</w:t>
      </w:r>
    </w:p>
    <w:p w:rsidR="00706493" w:rsidRDefault="009D545B" w:rsidP="00B55C7A">
      <w:r>
        <w:t xml:space="preserve">To overcome some of the barriers listed above, </w:t>
      </w:r>
      <w:r w:rsidR="006E1625">
        <w:t xml:space="preserve">Arias &amp; </w:t>
      </w:r>
      <w:proofErr w:type="spellStart"/>
      <w:r w:rsidR="006E1625">
        <w:t>Morillo</w:t>
      </w:r>
      <w:proofErr w:type="spellEnd"/>
      <w:r w:rsidR="006E1625">
        <w:t xml:space="preserve">-Campbell identified </w:t>
      </w:r>
      <w:r w:rsidR="002A25FD">
        <w:t>traditional and non-traditional models</w:t>
      </w:r>
      <w:r w:rsidR="006E1625">
        <w:t xml:space="preserve"> </w:t>
      </w:r>
      <w:r>
        <w:t>of</w:t>
      </w:r>
      <w:r w:rsidR="006E1625">
        <w:t xml:space="preserve"> ELL parental involvement</w:t>
      </w:r>
      <w:r w:rsidR="002A25FD">
        <w:t>.</w:t>
      </w:r>
    </w:p>
    <w:p w:rsidR="006E1625" w:rsidRPr="006E1625" w:rsidRDefault="006E1625" w:rsidP="00B66B72">
      <w:pPr>
        <w:ind w:firstLine="0"/>
        <w:rPr>
          <w:b/>
        </w:rPr>
      </w:pPr>
      <w:r w:rsidRPr="006E1625">
        <w:rPr>
          <w:b/>
        </w:rPr>
        <w:t>Traditional Models</w:t>
      </w:r>
    </w:p>
    <w:p w:rsidR="006E1625" w:rsidRDefault="006E1625" w:rsidP="00B55C7A">
      <w:pPr>
        <w:ind w:firstLine="360"/>
      </w:pPr>
      <w:r>
        <w:t xml:space="preserve">The most cited traditional typologies are Epstein’s typologies. </w:t>
      </w:r>
      <w:r w:rsidR="009D545B">
        <w:t>Epstein identified</w:t>
      </w:r>
      <w:r>
        <w:t xml:space="preserve"> six areas that schools should focus on to help parents get involved in </w:t>
      </w:r>
      <w:r w:rsidR="002A25FD">
        <w:t>t</w:t>
      </w:r>
      <w:r>
        <w:t xml:space="preserve">heir children’s </w:t>
      </w:r>
      <w:r w:rsidR="002A25FD">
        <w:t xml:space="preserve">school and </w:t>
      </w:r>
      <w:r>
        <w:t>educational activities. These areas are:</w:t>
      </w:r>
    </w:p>
    <w:p w:rsidR="006E1625" w:rsidRDefault="006E1625" w:rsidP="000F6195">
      <w:pPr>
        <w:pStyle w:val="ListParagraph"/>
        <w:numPr>
          <w:ilvl w:val="0"/>
          <w:numId w:val="17"/>
        </w:numPr>
        <w:ind w:left="360"/>
      </w:pPr>
      <w:r>
        <w:t xml:space="preserve">Guiding families </w:t>
      </w:r>
      <w:r w:rsidR="002A25FD">
        <w:t xml:space="preserve">to </w:t>
      </w:r>
      <w:r>
        <w:t>creat</w:t>
      </w:r>
      <w:r w:rsidR="002A25FD">
        <w:t xml:space="preserve">e </w:t>
      </w:r>
      <w:r>
        <w:t>home conditions to support learning.</w:t>
      </w:r>
      <w:r w:rsidR="00AF74E4">
        <w:t xml:space="preserve"> </w:t>
      </w:r>
    </w:p>
    <w:p w:rsidR="0067074B" w:rsidRDefault="006E1625" w:rsidP="0067074B">
      <w:pPr>
        <w:pStyle w:val="ListParagraph"/>
        <w:numPr>
          <w:ilvl w:val="0"/>
          <w:numId w:val="17"/>
        </w:numPr>
        <w:ind w:left="360"/>
      </w:pPr>
      <w:r>
        <w:t>Establish</w:t>
      </w:r>
      <w:r w:rsidR="002A25FD">
        <w:t>ing</w:t>
      </w:r>
      <w:r>
        <w:t xml:space="preserve"> a two-way communication channel </w:t>
      </w:r>
      <w:r w:rsidR="00220933">
        <w:t xml:space="preserve">to share information about school programs and </w:t>
      </w:r>
      <w:r w:rsidR="002A25FD">
        <w:t xml:space="preserve">their children’s </w:t>
      </w:r>
      <w:r w:rsidR="00220933">
        <w:t>progress.</w:t>
      </w:r>
      <w:r w:rsidR="00544CEE">
        <w:t xml:space="preserve"> </w:t>
      </w:r>
      <w:r w:rsidR="001200EA">
        <w:t>Some communication strategies that have been proven to be helpful are: use written and spoken forms of communication and better</w:t>
      </w:r>
      <w:r w:rsidR="00B559D2">
        <w:t>,</w:t>
      </w:r>
      <w:r w:rsidR="001200EA">
        <w:t xml:space="preserve"> if translated into parent’s first language</w:t>
      </w:r>
      <w:r w:rsidR="00B559D2">
        <w:t>, s</w:t>
      </w:r>
      <w:r w:rsidR="001200EA">
        <w:t xml:space="preserve">end </w:t>
      </w:r>
      <w:r w:rsidR="00B559D2">
        <w:t xml:space="preserve">parents </w:t>
      </w:r>
      <w:r w:rsidR="001200EA">
        <w:t xml:space="preserve">messages not only reporting their children’s misbehavior but also positive comments about the student’s </w:t>
      </w:r>
      <w:r w:rsidR="00B559D2">
        <w:t xml:space="preserve">academic </w:t>
      </w:r>
      <w:r w:rsidR="001200EA">
        <w:t>progress</w:t>
      </w:r>
      <w:r w:rsidR="00B559D2">
        <w:t xml:space="preserve"> and talents, conducting personal interviews with parents to identify the best way to communicate with them,</w:t>
      </w:r>
      <w:r w:rsidR="009D545B">
        <w:t xml:space="preserve"> the</w:t>
      </w:r>
      <w:r w:rsidR="00B559D2">
        <w:t xml:space="preserve"> use </w:t>
      </w:r>
      <w:r w:rsidR="006E39C4">
        <w:t xml:space="preserve">of </w:t>
      </w:r>
      <w:r w:rsidR="00B559D2">
        <w:t xml:space="preserve">technology to </w:t>
      </w:r>
      <w:r w:rsidR="006E39C4">
        <w:t>reach more parents at a time, encourag</w:t>
      </w:r>
      <w:r w:rsidR="00E61245">
        <w:t>ing</w:t>
      </w:r>
      <w:r w:rsidR="006E39C4">
        <w:t xml:space="preserve"> parents to be buddies of newcomers so they can help them navigate the school system, what to expect and whom to contact.</w:t>
      </w:r>
    </w:p>
    <w:p w:rsidR="00220933" w:rsidRDefault="00203AF4" w:rsidP="000F6195">
      <w:pPr>
        <w:pStyle w:val="ListParagraph"/>
        <w:numPr>
          <w:ilvl w:val="0"/>
          <w:numId w:val="17"/>
        </w:numPr>
        <w:ind w:left="360"/>
      </w:pPr>
      <w:r>
        <w:t>Recruiting</w:t>
      </w:r>
      <w:r w:rsidR="00220933">
        <w:t xml:space="preserve"> parents </w:t>
      </w:r>
      <w:r>
        <w:t>for</w:t>
      </w:r>
      <w:r w:rsidR="00220933">
        <w:t xml:space="preserve"> school volunteering.</w:t>
      </w:r>
    </w:p>
    <w:p w:rsidR="00220933" w:rsidRDefault="00220933" w:rsidP="000F6195">
      <w:pPr>
        <w:pStyle w:val="ListParagraph"/>
        <w:numPr>
          <w:ilvl w:val="0"/>
          <w:numId w:val="17"/>
        </w:numPr>
        <w:ind w:left="360"/>
      </w:pPr>
      <w:r>
        <w:t>Involv</w:t>
      </w:r>
      <w:r w:rsidR="002A25FD">
        <w:t>ing</w:t>
      </w:r>
      <w:r>
        <w:t xml:space="preserve"> families with their children in learning experiences at home, such as </w:t>
      </w:r>
    </w:p>
    <w:p w:rsidR="00B41029" w:rsidRDefault="00220933" w:rsidP="00B41029">
      <w:pPr>
        <w:ind w:left="360" w:firstLine="0"/>
      </w:pPr>
      <w:r>
        <w:t>homework, reading, real-world projects, and any other kind of curriculum-related</w:t>
      </w:r>
      <w:r w:rsidR="002A25FD">
        <w:t xml:space="preserve"> </w:t>
      </w:r>
      <w:r>
        <w:t xml:space="preserve">practices. </w:t>
      </w:r>
      <w:r w:rsidR="00E61245">
        <w:t>In addition</w:t>
      </w:r>
      <w:r w:rsidR="00E61245" w:rsidRPr="00E61245">
        <w:t>, b</w:t>
      </w:r>
      <w:r w:rsidR="00AF74E4" w:rsidRPr="00E61245">
        <w:t xml:space="preserve">ilingual parent workshops could be conducted </w:t>
      </w:r>
      <w:r w:rsidR="00E61245" w:rsidRPr="00E61245">
        <w:t>on</w:t>
      </w:r>
      <w:r w:rsidR="00E61245">
        <w:t xml:space="preserve"> school grounds to explain homework-related expectations and the ways in which they can support their children during projects, among others.</w:t>
      </w:r>
    </w:p>
    <w:p w:rsidR="00990477" w:rsidRDefault="00B41029" w:rsidP="00B41029">
      <w:pPr>
        <w:ind w:left="360" w:firstLine="360"/>
      </w:pPr>
      <w:proofErr w:type="spellStart"/>
      <w:r>
        <w:t>Protacio</w:t>
      </w:r>
      <w:proofErr w:type="spellEnd"/>
      <w:r>
        <w:t xml:space="preserve"> and Edwards illustrate an example of this in “From Theory to Practice for Teachers of English Learners”, which depicts the importance of parent involvement for ELs’ education (2015). This article describes “Sharing time”, more commonly known as “show and tell” as an exercise that provides ELs with the unique opportunity to bring an object to class and share it with their classmate</w:t>
      </w:r>
      <w:r w:rsidR="00AA36AB">
        <w:t xml:space="preserve">s. </w:t>
      </w:r>
      <w:r w:rsidR="00720E56">
        <w:t xml:space="preserve">However, the authors highlight that parent involvement is critical during an exercise like “Sharing time” and they use the experiences of two EL students, </w:t>
      </w:r>
      <w:proofErr w:type="spellStart"/>
      <w:r w:rsidR="00720E56">
        <w:t>Aiza</w:t>
      </w:r>
      <w:proofErr w:type="spellEnd"/>
      <w:r w:rsidR="00720E56">
        <w:t xml:space="preserve"> and </w:t>
      </w:r>
      <w:proofErr w:type="spellStart"/>
      <w:r w:rsidR="00720E56">
        <w:t>Nasih</w:t>
      </w:r>
      <w:proofErr w:type="spellEnd"/>
      <w:r w:rsidR="00720E56">
        <w:t>, to highlight this point.</w:t>
      </w:r>
      <w:r w:rsidR="0027706D">
        <w:t xml:space="preserve"> </w:t>
      </w:r>
      <w:r w:rsidR="00990477">
        <w:t>To make this possible, teachers must create an open channel of communication, which encourages “continuous dialogue to elicit an effective collaboration between the school and the home” (</w:t>
      </w:r>
      <w:proofErr w:type="spellStart"/>
      <w:r w:rsidR="00990477">
        <w:t>Protacio</w:t>
      </w:r>
      <w:proofErr w:type="spellEnd"/>
      <w:r w:rsidR="00990477">
        <w:t xml:space="preserve"> &amp; Edwards, 2015). </w:t>
      </w:r>
      <w:r w:rsidR="0075716C">
        <w:t>As explained in the article, w</w:t>
      </w:r>
      <w:r w:rsidR="00C51693">
        <w:t>hen teachers communicated the purpose of “Sharing time”</w:t>
      </w:r>
      <w:r w:rsidR="0075716C">
        <w:t xml:space="preserve"> to parents, they were not only more engaged in the “Sharing time” presentation of their children, but they also provided very positive reactions to the experience, and so did </w:t>
      </w:r>
      <w:proofErr w:type="spellStart"/>
      <w:r w:rsidR="0075716C">
        <w:t>Aiza</w:t>
      </w:r>
      <w:proofErr w:type="spellEnd"/>
      <w:r w:rsidR="0075716C">
        <w:t xml:space="preserve"> and </w:t>
      </w:r>
      <w:proofErr w:type="spellStart"/>
      <w:r w:rsidR="0075716C">
        <w:t>Nasih</w:t>
      </w:r>
      <w:proofErr w:type="spellEnd"/>
      <w:r w:rsidR="0075716C">
        <w:t xml:space="preserve">.  </w:t>
      </w:r>
    </w:p>
    <w:p w:rsidR="002A25FD" w:rsidRDefault="002A25FD" w:rsidP="000F6195">
      <w:pPr>
        <w:pStyle w:val="ListParagraph"/>
        <w:numPr>
          <w:ilvl w:val="0"/>
          <w:numId w:val="17"/>
        </w:numPr>
        <w:ind w:left="360"/>
      </w:pPr>
      <w:r>
        <w:t>Encouraging parents to take part of councils and organizations that influence schoo</w:t>
      </w:r>
      <w:r w:rsidR="00203AF4">
        <w:t>l</w:t>
      </w:r>
      <w:r>
        <w:t>, decisions, governability, and advocacy.</w:t>
      </w:r>
    </w:p>
    <w:p w:rsidR="002A25FD" w:rsidRDefault="00945E13" w:rsidP="000F6195">
      <w:pPr>
        <w:pStyle w:val="ListParagraph"/>
        <w:numPr>
          <w:ilvl w:val="0"/>
          <w:numId w:val="17"/>
        </w:numPr>
        <w:ind w:left="360"/>
      </w:pPr>
      <w:r>
        <w:t>Inviting parents to collaborate and coordinate with the work and resources of com</w:t>
      </w:r>
      <w:r w:rsidR="002A25FD">
        <w:t xml:space="preserve">munity-based institutions to </w:t>
      </w:r>
      <w:r>
        <w:t xml:space="preserve">reinforce </w:t>
      </w:r>
      <w:r w:rsidR="002A25FD">
        <w:t>school programs.</w:t>
      </w:r>
    </w:p>
    <w:p w:rsidR="00945E13" w:rsidRDefault="00945E13" w:rsidP="00B55C7A">
      <w:pPr>
        <w:ind w:left="360" w:firstLine="360"/>
      </w:pPr>
      <w:r>
        <w:t xml:space="preserve">As stated by Epstein, in order to successfully implement, develop, and monitor any of these initiatives, teachers, parents and the school administration need to work as a team. </w:t>
      </w:r>
    </w:p>
    <w:p w:rsidR="00945E13" w:rsidRDefault="00945E13" w:rsidP="0076658F">
      <w:pPr>
        <w:ind w:firstLine="0"/>
        <w:rPr>
          <w:b/>
        </w:rPr>
      </w:pPr>
      <w:r w:rsidRPr="00945E13">
        <w:rPr>
          <w:b/>
        </w:rPr>
        <w:t>Non-Traditional M</w:t>
      </w:r>
      <w:r>
        <w:rPr>
          <w:b/>
        </w:rPr>
        <w:t>odels</w:t>
      </w:r>
    </w:p>
    <w:p w:rsidR="00945E13" w:rsidRDefault="00945E13" w:rsidP="00F82F5C">
      <w:pPr>
        <w:ind w:firstLine="360"/>
        <w:jc w:val="both"/>
      </w:pPr>
      <w:r w:rsidRPr="00945E13">
        <w:t>These methods</w:t>
      </w:r>
      <w:r>
        <w:t xml:space="preserve"> are founded </w:t>
      </w:r>
      <w:r w:rsidR="00D035B7">
        <w:t xml:space="preserve">based </w:t>
      </w:r>
      <w:r>
        <w:t xml:space="preserve">on a </w:t>
      </w:r>
      <w:r w:rsidR="00CE5B03">
        <w:t>mutual</w:t>
      </w:r>
      <w:r>
        <w:t xml:space="preserve"> understanding </w:t>
      </w:r>
      <w:proofErr w:type="spellStart"/>
      <w:r w:rsidR="00D035B7">
        <w:t>bewteen</w:t>
      </w:r>
      <w:proofErr w:type="spellEnd"/>
      <w:r>
        <w:t xml:space="preserve"> families</w:t>
      </w:r>
      <w:r w:rsidR="00CE5B03">
        <w:t xml:space="preserve"> and schools</w:t>
      </w:r>
      <w:r>
        <w:t xml:space="preserve">. </w:t>
      </w:r>
      <w:r w:rsidR="00CE5B03">
        <w:t>The empowerment of p</w:t>
      </w:r>
      <w:r>
        <w:t>arent</w:t>
      </w:r>
      <w:r w:rsidR="00CE5B03">
        <w:t>s</w:t>
      </w:r>
      <w:r>
        <w:t xml:space="preserve"> and the integration of the community</w:t>
      </w:r>
      <w:r w:rsidR="00981A7F">
        <w:t xml:space="preserve"> into </w:t>
      </w:r>
      <w:r w:rsidR="00D035B7">
        <w:t xml:space="preserve">the </w:t>
      </w:r>
      <w:r w:rsidR="00981A7F">
        <w:t xml:space="preserve">school curriculum </w:t>
      </w:r>
      <w:r w:rsidR="00D035B7">
        <w:t>is</w:t>
      </w:r>
      <w:r w:rsidR="00981A7F">
        <w:t xml:space="preserve"> </w:t>
      </w:r>
      <w:r w:rsidR="007657B1">
        <w:t xml:space="preserve">the most </w:t>
      </w:r>
      <w:r w:rsidR="00203AF4">
        <w:t>important</w:t>
      </w:r>
      <w:r w:rsidR="00981A7F">
        <w:t xml:space="preserve"> goals of these non-traditional methods.</w:t>
      </w:r>
      <w:r w:rsidR="00203AF4">
        <w:t xml:space="preserve"> </w:t>
      </w:r>
    </w:p>
    <w:p w:rsidR="00B55C7A" w:rsidRDefault="00203AF4" w:rsidP="00F82F5C">
      <w:pPr>
        <w:ind w:firstLine="360"/>
      </w:pPr>
      <w:r>
        <w:t>Parental education is vital</w:t>
      </w:r>
      <w:r w:rsidR="00D035B7">
        <w:t>,</w:t>
      </w:r>
      <w:r>
        <w:t xml:space="preserve"> so schools should provide parents with resources to develop family literacy and an understanding of the school community. </w:t>
      </w:r>
      <w:r w:rsidR="000F6195">
        <w:t>Family literacy refers to teaching EBL parents how to read and write</w:t>
      </w:r>
      <w:r w:rsidR="00D035B7">
        <w:t>,</w:t>
      </w:r>
      <w:r w:rsidR="000F6195">
        <w:t xml:space="preserve"> </w:t>
      </w:r>
      <w:r w:rsidR="00D035B7">
        <w:t>so they can then</w:t>
      </w:r>
      <w:r w:rsidR="000F6195">
        <w:t xml:space="preserve"> </w:t>
      </w:r>
      <w:r w:rsidR="002E4ACE">
        <w:t>practice</w:t>
      </w:r>
      <w:r w:rsidR="000F6195">
        <w:t xml:space="preserve"> read</w:t>
      </w:r>
      <w:r w:rsidR="002E4ACE">
        <w:t>ing</w:t>
      </w:r>
      <w:r w:rsidR="000F6195">
        <w:t xml:space="preserve"> and writ</w:t>
      </w:r>
      <w:r w:rsidR="002E4ACE">
        <w:t>ing</w:t>
      </w:r>
      <w:r w:rsidR="000F6195">
        <w:t xml:space="preserve"> with their children at home. </w:t>
      </w:r>
      <w:r w:rsidR="00B55C7A">
        <w:t xml:space="preserve">Some examples of successful family literacy programs are the “Intergenerational Literacy Project (ILP) in Massachusetts and “Proyecto de </w:t>
      </w:r>
      <w:proofErr w:type="spellStart"/>
      <w:r w:rsidR="00B55C7A">
        <w:t>Literatura</w:t>
      </w:r>
      <w:proofErr w:type="spellEnd"/>
      <w:r w:rsidR="00B55C7A">
        <w:t xml:space="preserve"> </w:t>
      </w:r>
      <w:proofErr w:type="spellStart"/>
      <w:r w:rsidR="00B55C7A">
        <w:t>Infantil</w:t>
      </w:r>
      <w:proofErr w:type="spellEnd"/>
      <w:r w:rsidR="00B55C7A">
        <w:t xml:space="preserve">” in California. </w:t>
      </w:r>
      <w:r w:rsidR="007A0748">
        <w:t>Through this program, parents got familiarized with what the</w:t>
      </w:r>
      <w:r w:rsidR="00D035B7">
        <w:t>ir</w:t>
      </w:r>
      <w:r w:rsidR="007A0748">
        <w:t xml:space="preserve"> children were learning in school and developed more confidence in their reading and writing abilities. Another aspect of parent education that school</w:t>
      </w:r>
      <w:r w:rsidR="00D035B7">
        <w:t>s</w:t>
      </w:r>
      <w:r w:rsidR="007A0748">
        <w:t xml:space="preserve"> </w:t>
      </w:r>
      <w:r w:rsidR="002E4ACE">
        <w:t xml:space="preserve">should </w:t>
      </w:r>
      <w:r w:rsidR="00D035B7">
        <w:t>consider</w:t>
      </w:r>
      <w:r w:rsidR="007A0748">
        <w:t xml:space="preserve"> is </w:t>
      </w:r>
      <w:r w:rsidR="002E4ACE">
        <w:t>instructing EBL parents about the U.S. educational system and the role they are expected to play.</w:t>
      </w:r>
    </w:p>
    <w:p w:rsidR="00990477" w:rsidRDefault="002E4ACE" w:rsidP="00F82F5C">
      <w:pPr>
        <w:ind w:firstLine="360"/>
      </w:pPr>
      <w:r>
        <w:t xml:space="preserve">The integration of the community into schools starts </w:t>
      </w:r>
      <w:r w:rsidR="00D035B7">
        <w:t xml:space="preserve">as a way of </w:t>
      </w:r>
      <w:r>
        <w:t>validating EBL parents</w:t>
      </w:r>
      <w:r w:rsidR="00B55C7A">
        <w:t xml:space="preserve"> </w:t>
      </w:r>
      <w:r>
        <w:t xml:space="preserve">“funds of knowledge” or the essential bodies of knowledge and information found in local households used to survive or to thrive (Arias &amp; </w:t>
      </w:r>
      <w:proofErr w:type="spellStart"/>
      <w:r>
        <w:t>Morillo</w:t>
      </w:r>
      <w:proofErr w:type="spellEnd"/>
      <w:r>
        <w:t xml:space="preserve">-Campbell). These parents have </w:t>
      </w:r>
      <w:r w:rsidR="003219CB">
        <w:t>great</w:t>
      </w:r>
      <w:r w:rsidR="00D035B7">
        <w:t>,</w:t>
      </w:r>
      <w:r w:rsidR="003219CB">
        <w:t xml:space="preserve"> but </w:t>
      </w:r>
      <w:r>
        <w:t>unexploited resources that could be u</w:t>
      </w:r>
      <w:r w:rsidR="003219CB">
        <w:t>seful</w:t>
      </w:r>
      <w:r>
        <w:t xml:space="preserve"> in the classroom.</w:t>
      </w:r>
      <w:r w:rsidR="0027706D">
        <w:t xml:space="preserve"> An example of this is </w:t>
      </w:r>
      <w:r w:rsidR="0050745E">
        <w:t xml:space="preserve">conveyed </w:t>
      </w:r>
      <w:r w:rsidR="0027706D">
        <w:t xml:space="preserve">in “Restructuring Sharing Time for English Learners and their Parents” by </w:t>
      </w:r>
      <w:proofErr w:type="spellStart"/>
      <w:r w:rsidR="0027706D">
        <w:t>Protacio</w:t>
      </w:r>
      <w:proofErr w:type="spellEnd"/>
      <w:r w:rsidR="0027706D">
        <w:t xml:space="preserve"> and Edwards</w:t>
      </w:r>
      <w:r w:rsidR="003A5512">
        <w:t xml:space="preserve">. This article shows the ways in which parent </w:t>
      </w:r>
      <w:r w:rsidR="0027706D">
        <w:t xml:space="preserve">involvement </w:t>
      </w:r>
      <w:r w:rsidR="003A5512">
        <w:t>increases</w:t>
      </w:r>
      <w:r w:rsidR="0027706D">
        <w:t xml:space="preserve"> during an activity called </w:t>
      </w:r>
      <w:r w:rsidR="0050745E">
        <w:t>“</w:t>
      </w:r>
      <w:r w:rsidR="0027706D">
        <w:t>Sharing time</w:t>
      </w:r>
      <w:r w:rsidR="0050745E">
        <w:t>”</w:t>
      </w:r>
      <w:r w:rsidR="0027706D">
        <w:t xml:space="preserve"> when </w:t>
      </w:r>
      <w:r w:rsidR="0050745E">
        <w:t xml:space="preserve">parents are asked to rely on their cultural experiences </w:t>
      </w:r>
      <w:r w:rsidR="003A5512">
        <w:t xml:space="preserve">and “funds of knowledge” </w:t>
      </w:r>
      <w:r w:rsidR="0050745E">
        <w:t>to help their kids prepare a presentation (2015).</w:t>
      </w:r>
      <w:r w:rsidR="00D87040">
        <w:t xml:space="preserve"> </w:t>
      </w:r>
      <w:r w:rsidR="001903BD">
        <w:t xml:space="preserve">By prompting parents to use </w:t>
      </w:r>
      <w:r w:rsidR="00552988">
        <w:t xml:space="preserve">the home and community resources available to them, which are often left </w:t>
      </w:r>
      <w:r w:rsidR="00990477">
        <w:t>unused</w:t>
      </w:r>
      <w:r w:rsidR="00552988">
        <w:t xml:space="preserve">, students </w:t>
      </w:r>
      <w:r w:rsidR="00990477">
        <w:t>were</w:t>
      </w:r>
      <w:r w:rsidR="00552988">
        <w:t xml:space="preserve"> able to learn more about their native culture and take advantage of the opportunity for oral language development that an activity like “Sharing time” provides</w:t>
      </w:r>
      <w:r w:rsidR="00990477">
        <w:t xml:space="preserve">. </w:t>
      </w:r>
    </w:p>
    <w:p w:rsidR="008D27D8" w:rsidRDefault="00B66B72" w:rsidP="00F82F5C">
      <w:pPr>
        <w:ind w:firstLine="360"/>
      </w:pPr>
      <w:r>
        <w:t xml:space="preserve">Schools should encourage parents to </w:t>
      </w:r>
      <w:r w:rsidR="000F6195">
        <w:t xml:space="preserve">initiate efforts at </w:t>
      </w:r>
      <w:r w:rsidR="00D035B7">
        <w:t xml:space="preserve">the </w:t>
      </w:r>
      <w:r w:rsidR="000F6195">
        <w:t>school and community level</w:t>
      </w:r>
      <w:r w:rsidR="003219CB">
        <w:t xml:space="preserve">, for example, </w:t>
      </w:r>
      <w:r w:rsidR="00390C78">
        <w:t xml:space="preserve">to better understand how the </w:t>
      </w:r>
      <w:r w:rsidR="008D27D8">
        <w:t>school system work</w:t>
      </w:r>
      <w:r w:rsidR="00D035B7">
        <w:t>s</w:t>
      </w:r>
      <w:r w:rsidR="008D27D8">
        <w:t xml:space="preserve"> or</w:t>
      </w:r>
      <w:r w:rsidR="00D035B7">
        <w:t xml:space="preserve"> to help students cover their basic needs.</w:t>
      </w:r>
      <w:r w:rsidR="008D27D8">
        <w:t xml:space="preserve"> Two successful examples of parents’ initiatives cited by (Arias &amp; </w:t>
      </w:r>
      <w:proofErr w:type="spellStart"/>
      <w:r w:rsidR="008D27D8">
        <w:t>Morillo</w:t>
      </w:r>
      <w:proofErr w:type="spellEnd"/>
      <w:r w:rsidR="008D27D8">
        <w:t>-Campbell) are “</w:t>
      </w:r>
      <w:proofErr w:type="spellStart"/>
      <w:r w:rsidR="008D27D8">
        <w:t>Comite</w:t>
      </w:r>
      <w:proofErr w:type="spellEnd"/>
      <w:r w:rsidR="008D27D8">
        <w:t xml:space="preserve"> de Padres Latinos” (COPLA) in California and “The Bridge” in Arizona. COPLA was created by parents with the purpose of getting a better understanding of how the school system works and</w:t>
      </w:r>
      <w:r w:rsidR="00D035B7">
        <w:t xml:space="preserve"> to</w:t>
      </w:r>
      <w:r w:rsidR="008D27D8">
        <w:t xml:space="preserve"> learn more about their rights and the tools needed to support their children with academic assignments at home. </w:t>
      </w:r>
      <w:r w:rsidR="00E3326A">
        <w:t>Some other COPLA’s a</w:t>
      </w:r>
      <w:r w:rsidR="008D27D8">
        <w:t xml:space="preserve">ccomplishments </w:t>
      </w:r>
      <w:r w:rsidR="00E3326A">
        <w:t>are:</w:t>
      </w:r>
      <w:r w:rsidR="008D27D8">
        <w:t xml:space="preserve"> </w:t>
      </w:r>
      <w:r w:rsidR="00E3326A">
        <w:t xml:space="preserve">a space for dialogue between </w:t>
      </w:r>
      <w:r w:rsidR="008D27D8">
        <w:t xml:space="preserve">parents </w:t>
      </w:r>
      <w:r w:rsidR="00E3326A">
        <w:t xml:space="preserve">and the school and parent involvement </w:t>
      </w:r>
      <w:r w:rsidR="008D27D8">
        <w:t xml:space="preserve">in leadership roles within school, </w:t>
      </w:r>
      <w:r w:rsidR="00E3326A">
        <w:t>such as</w:t>
      </w:r>
      <w:r w:rsidR="008D27D8">
        <w:t xml:space="preserve">, the implementation of a family literacy program. </w:t>
      </w:r>
    </w:p>
    <w:p w:rsidR="00B55C7A" w:rsidRDefault="008D27D8" w:rsidP="00F82F5C">
      <w:pPr>
        <w:ind w:firstLine="360"/>
      </w:pPr>
      <w:r>
        <w:t xml:space="preserve">“The Bridge” was </w:t>
      </w:r>
      <w:r w:rsidR="00E3326A">
        <w:t xml:space="preserve">an example of parents’ involvement when provided with the appropriate opportunities. It was </w:t>
      </w:r>
      <w:r>
        <w:t xml:space="preserve">also created and developed by parents </w:t>
      </w:r>
      <w:r w:rsidR="00E3326A">
        <w:t xml:space="preserve">and it was first established to assist children with their clothing needs. </w:t>
      </w:r>
      <w:r w:rsidR="00615CEB">
        <w:t xml:space="preserve">Among this program’s parent involvement outcomes are: parent advocacy to get access to school and community resources, partnership established with community stakeholders, and active participation in school tasks. </w:t>
      </w:r>
      <w:r w:rsidR="00B55C7A">
        <w:tab/>
      </w:r>
    </w:p>
    <w:p w:rsidR="00054054" w:rsidRPr="00054054" w:rsidRDefault="00054054" w:rsidP="00054054">
      <w:pPr>
        <w:ind w:firstLine="0"/>
        <w:rPr>
          <w:b/>
        </w:rPr>
      </w:pPr>
      <w:r w:rsidRPr="00054054">
        <w:rPr>
          <w:b/>
        </w:rPr>
        <w:t>The Eight P’s of Parent Involvement</w:t>
      </w:r>
    </w:p>
    <w:p w:rsidR="0067074B" w:rsidRPr="00907282" w:rsidRDefault="0067074B" w:rsidP="009673D0">
      <w:pPr>
        <w:ind w:firstLine="360"/>
        <w:rPr>
          <w:b/>
        </w:rPr>
      </w:pPr>
      <w:r>
        <w:t xml:space="preserve">To summarize, </w:t>
      </w:r>
      <w:r w:rsidRPr="0067074B">
        <w:t xml:space="preserve">the </w:t>
      </w:r>
      <w:r w:rsidR="009673D0" w:rsidRPr="0067074B">
        <w:t>“The Eight P’s of Parent Involvement”</w:t>
      </w:r>
      <w:r w:rsidRPr="0067074B">
        <w:t xml:space="preserve"> </w:t>
      </w:r>
      <w:r w:rsidR="009673D0" w:rsidRPr="0067074B">
        <w:t>encompasses</w:t>
      </w:r>
      <w:r>
        <w:t xml:space="preserve"> the most important strategies that teachers could implement to ensure parent involvement</w:t>
      </w:r>
      <w:r w:rsidR="009673D0" w:rsidRPr="0067074B">
        <w:t xml:space="preserve"> </w:t>
      </w:r>
      <w:r w:rsidRPr="0067074B">
        <w:t>(Figure</w:t>
      </w:r>
      <w:r>
        <w:t xml:space="preserve"> 1). The Eight P’s include Praise, Personality, Public, Persistent, Purpose, Piece of Cake, Personalize, and Provide Support, and </w:t>
      </w:r>
      <w:r w:rsidR="0047223C">
        <w:t>most are</w:t>
      </w:r>
      <w:r>
        <w:t xml:space="preserve"> Traditional or Non-Traditional parent involvement strategies </w:t>
      </w:r>
      <w:r w:rsidR="0047223C">
        <w:t xml:space="preserve">mentioned </w:t>
      </w:r>
      <w:r>
        <w:t xml:space="preserve">above. This diagram is a handy resource for teachers to have present and integrate into their daily teaching practice. </w:t>
      </w:r>
    </w:p>
    <w:p w:rsidR="00907282" w:rsidRDefault="00907282" w:rsidP="00907282">
      <w:pPr>
        <w:ind w:firstLine="0"/>
        <w:rPr>
          <w:b/>
        </w:rPr>
      </w:pPr>
      <w:r w:rsidRPr="00907282">
        <w:rPr>
          <w:b/>
        </w:rPr>
        <w:t>Conclusion</w:t>
      </w:r>
    </w:p>
    <w:p w:rsidR="00907282" w:rsidRPr="00907282" w:rsidRDefault="00907282" w:rsidP="00907282">
      <w:pPr>
        <w:ind w:firstLine="0"/>
      </w:pPr>
      <w:r>
        <w:rPr>
          <w:b/>
        </w:rPr>
        <w:tab/>
      </w:r>
      <w:r>
        <w:t>Teachers and parents must establish a partnership from the beginning of the school year, in order to provide the best education possible for EBL students.</w:t>
      </w:r>
      <w:r w:rsidR="00CE2FF8">
        <w:t xml:space="preserve"> While this partnership is important for parents and teachers of all students, it is especially important for EBLs, as they face unique challenges as a result of their sudden immersion into</w:t>
      </w:r>
      <w:r w:rsidR="00EB04F4">
        <w:t xml:space="preserve"> the</w:t>
      </w:r>
      <w:r w:rsidR="00CE2FF8">
        <w:t xml:space="preserve"> unfamiliar territory that is</w:t>
      </w:r>
      <w:r w:rsidR="00EB04F4">
        <w:t xml:space="preserve"> a new</w:t>
      </w:r>
      <w:r w:rsidR="00CE2FF8">
        <w:t xml:space="preserve"> school system.</w:t>
      </w:r>
      <w:r w:rsidR="00EB04F4">
        <w:t xml:space="preserve"> Teachers must recognize and be aware of everything parents can do at home to support the overall learning process of EBL students. By taking advantage of this at-home support, teachers ensure a more effective academic development in their classroom. That is, the link between teachers and parents can make all the difference in an EBLs student experience. As outlined above, there are numerous strategies that teachers may implement to make their job easier and communicate efficiently with parents, ultimately, their allies. </w:t>
      </w:r>
    </w:p>
    <w:p w:rsidR="0067074B" w:rsidRDefault="0067074B" w:rsidP="0067074B">
      <w:pPr>
        <w:ind w:firstLine="0"/>
      </w:pPr>
    </w:p>
    <w:p w:rsidR="002A25FD" w:rsidRPr="00706493" w:rsidRDefault="002A25FD" w:rsidP="00F82F5C">
      <w:pPr>
        <w:ind w:left="360" w:firstLine="0"/>
      </w:pPr>
    </w:p>
    <w:p w:rsidR="00394C44" w:rsidRPr="00394C44" w:rsidRDefault="00394C44" w:rsidP="00F82F5C"/>
    <w:p w:rsidR="006A016D" w:rsidRDefault="006A016D"/>
    <w:p w:rsidR="00C5686B" w:rsidRDefault="00C5686B"/>
    <w:sdt>
      <w:sdtPr>
        <w:rPr>
          <w:rFonts w:asciiTheme="minorHAnsi" w:eastAsiaTheme="minorEastAsia" w:hAnsiTheme="minorHAnsi" w:cstheme="minorBidi"/>
        </w:rPr>
        <w:id w:val="-1096949615"/>
        <w:docPartObj>
          <w:docPartGallery w:val="Bibliographies"/>
          <w:docPartUnique/>
        </w:docPartObj>
      </w:sdtPr>
      <w:sdtEndPr/>
      <w:sdtContent>
        <w:p w:rsidR="00097169" w:rsidRDefault="00097169" w:rsidP="00097169">
          <w:pPr>
            <w:pStyle w:val="SectionTitle"/>
          </w:pPr>
          <w:r>
            <w:t>References</w:t>
          </w:r>
        </w:p>
        <w:sdt>
          <w:sdtPr>
            <w:rPr>
              <w:b/>
              <w:bCs/>
            </w:rPr>
            <w:id w:val="-573587230"/>
            <w:bibliography/>
          </w:sdtPr>
          <w:sdtEndPr>
            <w:rPr>
              <w:b w:val="0"/>
              <w:bCs w:val="0"/>
            </w:rPr>
          </w:sdtEndPr>
          <w:sdtContent>
            <w:p w:rsidR="006354AC" w:rsidRDefault="00C817CA" w:rsidP="00C817CA">
              <w:pPr>
                <w:ind w:firstLine="0"/>
              </w:pPr>
              <w:r w:rsidRPr="004E6D84">
                <w:rPr>
                  <w:lang w:val="es-419"/>
                </w:rPr>
                <w:t>Arias, M.</w:t>
              </w:r>
              <w:r w:rsidR="00EF5BFC" w:rsidRPr="004E6D84">
                <w:rPr>
                  <w:lang w:val="es-419"/>
                </w:rPr>
                <w:t>, Morillo-Campbell M. (</w:t>
              </w:r>
              <w:r w:rsidR="006354AC" w:rsidRPr="004E6D84">
                <w:rPr>
                  <w:lang w:val="es-419"/>
                </w:rPr>
                <w:t>2008</w:t>
              </w:r>
              <w:r w:rsidR="00EF5BFC" w:rsidRPr="004E6D84">
                <w:rPr>
                  <w:lang w:val="es-419"/>
                </w:rPr>
                <w:t xml:space="preserve">). </w:t>
              </w:r>
              <w:r w:rsidR="00EF5BFC" w:rsidRPr="00EF5BFC">
                <w:t>Promoting ELL Parental Involvement: C</w:t>
              </w:r>
              <w:r w:rsidR="00EF5BFC">
                <w:t xml:space="preserve">hallenges in </w:t>
              </w:r>
            </w:p>
            <w:p w:rsidR="00C817CA" w:rsidRDefault="00EF5BFC" w:rsidP="006354AC">
              <w:r>
                <w:t>Contested Times.</w:t>
              </w:r>
              <w:r w:rsidR="006354AC">
                <w:t xml:space="preserve"> Arizona State University.</w:t>
              </w:r>
            </w:p>
            <w:p w:rsidR="006354AC" w:rsidRDefault="006354AC" w:rsidP="006354AC">
              <w:pPr>
                <w:ind w:firstLine="0"/>
              </w:pPr>
              <w:proofErr w:type="spellStart"/>
              <w:r>
                <w:t>Lueck</w:t>
              </w:r>
              <w:proofErr w:type="spellEnd"/>
              <w:r>
                <w:t xml:space="preserve"> C., (2010). ELL Parent’s Perceptions Matter. The Delta Kappa Gamma Bulletin.</w:t>
              </w:r>
            </w:p>
            <w:p w:rsidR="004E6D84" w:rsidRDefault="004E6D84" w:rsidP="004E6D84">
              <w:pPr>
                <w:pStyle w:val="Heading1"/>
                <w:pBdr>
                  <w:bottom w:val="single" w:sz="18" w:space="0" w:color="ECF0F1"/>
                </w:pBdr>
                <w:spacing w:after="150"/>
                <w:jc w:val="left"/>
                <w:textAlignment w:val="baseline"/>
                <w:rPr>
                  <w:rFonts w:asciiTheme="minorHAnsi" w:eastAsiaTheme="minorEastAsia" w:hAnsiTheme="minorHAnsi" w:cstheme="minorBidi"/>
                  <w:b w:val="0"/>
                  <w:bCs w:val="0"/>
                  <w:noProof/>
                </w:rPr>
              </w:pPr>
              <w:r w:rsidRPr="00C817CA">
                <w:rPr>
                  <w:rFonts w:asciiTheme="minorHAnsi" w:eastAsiaTheme="minorEastAsia" w:hAnsiTheme="minorHAnsi" w:cstheme="minorBidi"/>
                  <w:b w:val="0"/>
                  <w:bCs w:val="0"/>
                  <w:noProof/>
                </w:rPr>
                <w:t>Panferov, S (2010)</w:t>
              </w:r>
              <w:r>
                <w:rPr>
                  <w:rFonts w:asciiTheme="minorHAnsi" w:eastAsiaTheme="minorEastAsia" w:hAnsiTheme="minorHAnsi" w:cstheme="minorBidi"/>
                  <w:b w:val="0"/>
                  <w:bCs w:val="0"/>
                  <w:noProof/>
                </w:rPr>
                <w:t xml:space="preserve">. Increasing ELL Parental Involvement in Our Schools: Learning From the </w:t>
              </w:r>
            </w:p>
            <w:p w:rsidR="004E6D84" w:rsidRPr="00621980" w:rsidRDefault="004E6D84" w:rsidP="004E6D84">
              <w:pPr>
                <w:pStyle w:val="Heading1"/>
                <w:pBdr>
                  <w:bottom w:val="single" w:sz="18" w:space="0" w:color="ECF0F1"/>
                </w:pBdr>
                <w:spacing w:after="150"/>
                <w:ind w:firstLine="720"/>
                <w:jc w:val="left"/>
                <w:textAlignment w:val="baseline"/>
                <w:rPr>
                  <w:rFonts w:asciiTheme="minorHAnsi" w:eastAsiaTheme="minorEastAsia" w:hAnsiTheme="minorHAnsi" w:cstheme="minorBidi"/>
                  <w:b w:val="0"/>
                  <w:bCs w:val="0"/>
                  <w:noProof/>
                </w:rPr>
              </w:pPr>
              <w:r>
                <w:rPr>
                  <w:rFonts w:asciiTheme="minorHAnsi" w:eastAsiaTheme="minorEastAsia" w:hAnsiTheme="minorHAnsi" w:cstheme="minorBidi"/>
                  <w:b w:val="0"/>
                  <w:bCs w:val="0"/>
                  <w:noProof/>
                </w:rPr>
                <w:t>Parents. Theory Into Practice.</w:t>
              </w:r>
            </w:p>
            <w:p w:rsidR="004E6D84" w:rsidRDefault="004E6D84" w:rsidP="006354AC">
              <w:pPr>
                <w:ind w:firstLine="0"/>
              </w:pPr>
            </w:p>
            <w:p w:rsidR="007270F9" w:rsidRDefault="00884CAE" w:rsidP="006354AC">
              <w:pPr>
                <w:ind w:firstLine="0"/>
              </w:pPr>
              <w:r>
                <w:t>Rivera H., Li J. (</w:t>
              </w:r>
              <w:r w:rsidR="007270F9">
                <w:t xml:space="preserve">2019). Hispanic Parents’ Involvement and Teachers’ Empowerment as </w:t>
              </w:r>
            </w:p>
            <w:p w:rsidR="007270F9" w:rsidRDefault="007270F9" w:rsidP="007270F9">
              <w:r>
                <w:t xml:space="preserve">Pathways to Hispanic English Learners’ Academic Performance. Hispanic Journal of </w:t>
              </w:r>
            </w:p>
            <w:p w:rsidR="00884CAE" w:rsidRPr="00EF5BFC" w:rsidRDefault="007270F9" w:rsidP="007270F9">
              <w:r>
                <w:t>Behavioral Sciences.</w:t>
              </w:r>
            </w:p>
            <w:p w:rsidR="00BE2265" w:rsidRDefault="00F170D1" w:rsidP="00BE2265">
              <w:pPr>
                <w:pStyle w:val="Heading1"/>
                <w:pBdr>
                  <w:bottom w:val="single" w:sz="18" w:space="28" w:color="ECF0F1"/>
                </w:pBdr>
                <w:spacing w:after="150"/>
                <w:jc w:val="left"/>
                <w:textAlignment w:val="baseline"/>
                <w:rPr>
                  <w:rFonts w:asciiTheme="minorHAnsi" w:eastAsiaTheme="minorEastAsia" w:hAnsiTheme="minorHAnsi" w:cstheme="minorBidi"/>
                  <w:b w:val="0"/>
                  <w:bCs w:val="0"/>
                  <w:noProof/>
                </w:rPr>
              </w:pPr>
              <w:r w:rsidRPr="00F170D1">
                <w:rPr>
                  <w:rFonts w:asciiTheme="minorHAnsi" w:eastAsiaTheme="minorEastAsia" w:hAnsiTheme="minorHAnsi" w:cstheme="minorBidi"/>
                  <w:b w:val="0"/>
                  <w:bCs w:val="0"/>
                  <w:noProof/>
                </w:rPr>
                <w:t>The Eight Ps of Parent Engagement</w:t>
              </w:r>
              <w:r>
                <w:rPr>
                  <w:rFonts w:asciiTheme="minorHAnsi" w:eastAsiaTheme="minorEastAsia" w:hAnsiTheme="minorHAnsi" w:cstheme="minorBidi"/>
                  <w:b w:val="0"/>
                  <w:bCs w:val="0"/>
                  <w:noProof/>
                </w:rPr>
                <w:t xml:space="preserve">. </w:t>
              </w:r>
              <w:r w:rsidR="00BE2265">
                <w:rPr>
                  <w:rFonts w:asciiTheme="minorHAnsi" w:eastAsiaTheme="minorEastAsia" w:hAnsiTheme="minorHAnsi" w:cstheme="minorBidi"/>
                  <w:b w:val="0"/>
                  <w:bCs w:val="0"/>
                  <w:noProof/>
                </w:rPr>
                <w:t xml:space="preserve">(2019). Retrieved from </w:t>
              </w:r>
            </w:p>
            <w:p w:rsidR="00F170D1" w:rsidRDefault="004E3D88" w:rsidP="00BE2265">
              <w:pPr>
                <w:pStyle w:val="Heading1"/>
                <w:pBdr>
                  <w:bottom w:val="single" w:sz="18" w:space="28" w:color="ECF0F1"/>
                </w:pBdr>
                <w:spacing w:after="150"/>
                <w:ind w:firstLine="720"/>
                <w:jc w:val="left"/>
                <w:textAlignment w:val="baseline"/>
                <w:rPr>
                  <w:rFonts w:asciiTheme="minorHAnsi" w:eastAsiaTheme="minorEastAsia" w:hAnsiTheme="minorHAnsi" w:cstheme="minorBidi"/>
                  <w:b w:val="0"/>
                  <w:bCs w:val="0"/>
                  <w:noProof/>
                </w:rPr>
              </w:pPr>
              <w:hyperlink r:id="rId10" w:history="1">
                <w:r w:rsidRPr="000B2028">
                  <w:rPr>
                    <w:rStyle w:val="Hyperlink"/>
                  </w:rPr>
                  <w:t>http://neatoday.org/2019/08/07/improving-parent-engagement/</w:t>
                </w:r>
              </w:hyperlink>
            </w:p>
            <w:p w:rsidR="004E6D84" w:rsidRDefault="004E6D84" w:rsidP="004E6D84">
              <w:pPr>
                <w:ind w:firstLine="0"/>
              </w:pPr>
              <w:r>
                <w:t xml:space="preserve">Yan, Guo (2006). “Why Didn’t They Show Up?” Rethinking ESL Parent Involvement in K-12 </w:t>
              </w:r>
            </w:p>
            <w:p w:rsidR="004E6D84" w:rsidRDefault="004E6D84" w:rsidP="004E6D84">
              <w:r>
                <w:t>Education. TESL Canada Journal.</w:t>
              </w:r>
            </w:p>
            <w:p w:rsidR="004E6D84" w:rsidRPr="004E6D84" w:rsidRDefault="004E6D84" w:rsidP="004E6D84"/>
            <w:p w:rsidR="00097169" w:rsidRDefault="00097169" w:rsidP="00097169">
              <w:pPr>
                <w:pStyle w:val="Bibliography"/>
                <w:rPr>
                  <w:noProof/>
                </w:rPr>
              </w:pPr>
            </w:p>
            <w:p w:rsidR="00097169" w:rsidRDefault="00097169" w:rsidP="00097169">
              <w:pPr>
                <w:pStyle w:val="Bibliography"/>
              </w:pPr>
            </w:p>
            <w:p w:rsidR="00097169" w:rsidRDefault="00B723EB"/>
          </w:sdtContent>
        </w:sdt>
      </w:sdtContent>
    </w:sdt>
    <w:p w:rsidR="0061747E" w:rsidRPr="0061747E" w:rsidRDefault="0061747E" w:rsidP="0061747E"/>
    <w:p w:rsidR="004D6B86" w:rsidRDefault="004D6B86">
      <w:pPr>
        <w:pStyle w:val="TableFigure"/>
      </w:pPr>
    </w:p>
    <w:p w:rsidR="004D6B86" w:rsidRDefault="00345333">
      <w:pPr>
        <w:pStyle w:val="SectionTitle"/>
      </w:pPr>
      <w:r>
        <w:t>Figures</w:t>
      </w:r>
    </w:p>
    <w:p w:rsidR="004D6B86" w:rsidRDefault="00955B86">
      <w:pPr>
        <w:pStyle w:val="NoSpacing"/>
      </w:pPr>
      <w:r>
        <w:rPr>
          <w:noProof/>
        </w:rPr>
        <w:drawing>
          <wp:inline distT="0" distB="0" distL="0" distR="0" wp14:anchorId="6B77C66C" wp14:editId="6D04004A">
            <wp:extent cx="5420252" cy="7231636"/>
            <wp:effectExtent l="0" t="0" r="9525" b="7620"/>
            <wp:docPr id="2" name="Picture 2" descr="parent engag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rent engagemen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37588" cy="7254765"/>
                    </a:xfrm>
                    <a:prstGeom prst="rect">
                      <a:avLst/>
                    </a:prstGeom>
                    <a:noFill/>
                    <a:ln>
                      <a:noFill/>
                    </a:ln>
                  </pic:spPr>
                </pic:pic>
              </a:graphicData>
            </a:graphic>
          </wp:inline>
        </w:drawing>
      </w:r>
    </w:p>
    <w:p w:rsidR="004D6B86" w:rsidRDefault="00345333" w:rsidP="00955B86">
      <w:pPr>
        <w:pStyle w:val="TableFigure"/>
        <w:jc w:val="center"/>
      </w:pPr>
      <w:r>
        <w:rPr>
          <w:rStyle w:val="Emphasis"/>
        </w:rPr>
        <w:t>Figure 1</w:t>
      </w:r>
      <w:r w:rsidR="001664A2">
        <w:t xml:space="preserve">. </w:t>
      </w:r>
      <w:r w:rsidR="00955B86">
        <w:t>The Eight P’s of Parent Engagement</w:t>
      </w:r>
      <w:r w:rsidR="00BE2265">
        <w:t xml:space="preserve"> (</w:t>
      </w:r>
      <w:r w:rsidR="004E3D88">
        <w:t>Wolpert-</w:t>
      </w:r>
      <w:proofErr w:type="spellStart"/>
      <w:r w:rsidR="004E3D88">
        <w:t>Gawron</w:t>
      </w:r>
      <w:proofErr w:type="spellEnd"/>
      <w:r w:rsidR="004E3D88">
        <w:t>, H. 2019)</w:t>
      </w:r>
      <w:bookmarkStart w:id="0" w:name="_GoBack"/>
      <w:bookmarkEnd w:id="0"/>
    </w:p>
    <w:sectPr w:rsidR="004D6B86">
      <w:headerReference w:type="default" r:id="rId12"/>
      <w:headerReference w:type="first" r:id="rId13"/>
      <w:footnotePr>
        <w:pos w:val="beneathText"/>
      </w:footnotePr>
      <w:pgSz w:w="12240" w:h="15840"/>
      <w:pgMar w:top="1440" w:right="1440" w:bottom="1440" w:left="1440" w:header="720" w:footer="720" w:gutter="0"/>
      <w:cols w:space="720"/>
      <w:titlePg/>
      <w:docGrid w:linePitch="360"/>
      <w15:footnoteColumns w:val="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723EB" w:rsidRDefault="00B723EB">
      <w:pPr>
        <w:spacing w:line="240" w:lineRule="auto"/>
      </w:pPr>
      <w:r>
        <w:separator/>
      </w:r>
    </w:p>
    <w:p w:rsidR="00B723EB" w:rsidRDefault="00B723EB"/>
  </w:endnote>
  <w:endnote w:type="continuationSeparator" w:id="0">
    <w:p w:rsidR="00B723EB" w:rsidRDefault="00B723EB">
      <w:pPr>
        <w:spacing w:line="240" w:lineRule="auto"/>
      </w:pPr>
      <w:r>
        <w:continuationSeparator/>
      </w:r>
    </w:p>
    <w:p w:rsidR="00B723EB" w:rsidRDefault="00B723E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003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2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723EB" w:rsidRDefault="00B723EB">
      <w:pPr>
        <w:spacing w:line="240" w:lineRule="auto"/>
      </w:pPr>
      <w:r>
        <w:separator/>
      </w:r>
    </w:p>
    <w:p w:rsidR="00B723EB" w:rsidRDefault="00B723EB"/>
  </w:footnote>
  <w:footnote w:type="continuationSeparator" w:id="0">
    <w:p w:rsidR="00B723EB" w:rsidRDefault="00B723EB">
      <w:pPr>
        <w:spacing w:line="240" w:lineRule="auto"/>
      </w:pPr>
      <w:r>
        <w:continuationSeparator/>
      </w:r>
    </w:p>
    <w:p w:rsidR="00B723EB" w:rsidRDefault="00B723E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GridTable2-Accent1"/>
      <w:tblW w:w="0" w:type="auto"/>
      <w:tblLook w:val="04A0" w:firstRow="1" w:lastRow="0" w:firstColumn="1" w:lastColumn="0" w:noHBand="0" w:noVBand="1"/>
      <w:tblDescription w:val="Header layout table"/>
    </w:tblPr>
    <w:tblGrid>
      <w:gridCol w:w="8280"/>
      <w:gridCol w:w="1080"/>
    </w:tblGrid>
    <w:tr w:rsidR="00C817CA" w:rsidTr="008A78F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80" w:type="dxa"/>
        </w:tcPr>
        <w:p w:rsidR="00C817CA" w:rsidRPr="00170521" w:rsidRDefault="00B723EB" w:rsidP="00170521">
          <w:pPr>
            <w:pStyle w:val="Header"/>
          </w:pPr>
          <w:sdt>
            <w:sdtPr>
              <w:alias w:val="Enter shortened title:"/>
              <w:tag w:val="Enter shortened title:"/>
              <w:id w:val="-582528332"/>
              <w15:dataBinding w:prefixMappings="xmlns:ns0='http://schemas.microsoft.com/temp/samples' " w:xpath="/ns0:employees[1]/ns0:employee[1]/ns0:CustomerName[1]" w:storeItemID="{B98E728A-96FF-4995-885C-5AF887AB0C35}"/>
              <w15:appearance w15:val="hidden"/>
            </w:sdtPr>
            <w:sdtEndPr/>
            <w:sdtContent>
              <w:r w:rsidR="004E6D84">
                <w:t>EBL Parent Involvement in K-12 Education Review</w:t>
              </w:r>
            </w:sdtContent>
          </w:sdt>
        </w:p>
      </w:tc>
      <w:tc>
        <w:tcPr>
          <w:tcW w:w="1080" w:type="dxa"/>
        </w:tcPr>
        <w:p w:rsidR="00C817CA" w:rsidRDefault="00C817CA">
          <w:pPr>
            <w:pStyle w:val="Header"/>
            <w:jc w:val="right"/>
            <w:cnfStyle w:val="100000000000" w:firstRow="1" w:lastRow="0" w:firstColumn="0" w:lastColumn="0" w:oddVBand="0" w:evenVBand="0" w:oddHBand="0" w:evenHBand="0" w:firstRowFirstColumn="0" w:firstRowLastColumn="0" w:lastRowFirstColumn="0" w:lastRowLastColumn="0"/>
          </w:pPr>
          <w:r>
            <w:fldChar w:fldCharType="begin"/>
          </w:r>
          <w:r>
            <w:instrText xml:space="preserve"> PAGE   \* MERGEFORMAT </w:instrText>
          </w:r>
          <w:r>
            <w:fldChar w:fldCharType="separate"/>
          </w:r>
          <w:r>
            <w:rPr>
              <w:noProof/>
            </w:rPr>
            <w:t>2</w:t>
          </w:r>
          <w:r>
            <w:rPr>
              <w:noProof/>
            </w:rPr>
            <w:fldChar w:fldCharType="end"/>
          </w:r>
        </w:p>
      </w:tc>
    </w:tr>
  </w:tbl>
  <w:p w:rsidR="00C817CA" w:rsidRDefault="00C817C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817CA" w:rsidRDefault="00C817CA">
    <w:pPr>
      <w:pStyle w:val="Header"/>
    </w:pPr>
    <w:r>
      <w:t>EBL Parent Involvement in K-12 Education Review</w:t>
    </w:r>
  </w:p>
  <w:p w:rsidR="00C817CA" w:rsidRDefault="00C817CA" w:rsidP="002C627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6ED08D9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3D5203EE"/>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2DC96EC"/>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94D2CA36"/>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17BCEBA6"/>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D386FFE"/>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73A80FE"/>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AB080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6E00290"/>
    <w:lvl w:ilvl="0">
      <w:start w:val="1"/>
      <w:numFmt w:val="decimal"/>
      <w:pStyle w:val="ListNumber"/>
      <w:lvlText w:val="%1."/>
      <w:lvlJc w:val="left"/>
      <w:pPr>
        <w:tabs>
          <w:tab w:val="num" w:pos="1080"/>
        </w:tabs>
        <w:ind w:left="1080" w:hanging="360"/>
      </w:pPr>
      <w:rPr>
        <w:rFonts w:hint="default"/>
      </w:rPr>
    </w:lvl>
  </w:abstractNum>
  <w:abstractNum w:abstractNumId="9" w15:restartNumberingAfterBreak="0">
    <w:nsid w:val="FFFFFF89"/>
    <w:multiLevelType w:val="singleLevel"/>
    <w:tmpl w:val="D6FC344C"/>
    <w:lvl w:ilvl="0">
      <w:start w:val="1"/>
      <w:numFmt w:val="bullet"/>
      <w:pStyle w:val="ListBullet"/>
      <w:lvlText w:val=""/>
      <w:lvlJc w:val="left"/>
      <w:pPr>
        <w:tabs>
          <w:tab w:val="num" w:pos="1080"/>
        </w:tabs>
        <w:ind w:left="1080" w:hanging="360"/>
      </w:pPr>
      <w:rPr>
        <w:rFonts w:ascii="Symbol" w:hAnsi="Symbol" w:hint="default"/>
      </w:rPr>
    </w:lvl>
  </w:abstractNum>
  <w:abstractNum w:abstractNumId="10" w15:restartNumberingAfterBreak="0">
    <w:nsid w:val="0BE46B88"/>
    <w:multiLevelType w:val="multilevel"/>
    <w:tmpl w:val="37645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0D5400B"/>
    <w:multiLevelType w:val="hybridMultilevel"/>
    <w:tmpl w:val="38AA3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6BA477B"/>
    <w:multiLevelType w:val="hybridMultilevel"/>
    <w:tmpl w:val="0F044B2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8DC74D0"/>
    <w:multiLevelType w:val="hybridMultilevel"/>
    <w:tmpl w:val="6680BD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793C4B3D"/>
    <w:multiLevelType w:val="hybridMultilevel"/>
    <w:tmpl w:val="BEC885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A4457D2"/>
    <w:multiLevelType w:val="hybridMultilevel"/>
    <w:tmpl w:val="D3A87E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9"/>
    <w:lvlOverride w:ilvl="0">
      <w:startOverride w:val="1"/>
    </w:lvlOverride>
  </w:num>
  <w:num w:numId="12">
    <w:abstractNumId w:val="10"/>
  </w:num>
  <w:num w:numId="13">
    <w:abstractNumId w:val="12"/>
  </w:num>
  <w:num w:numId="14">
    <w:abstractNumId w:val="11"/>
  </w:num>
  <w:num w:numId="15">
    <w:abstractNumId w:val="13"/>
  </w:num>
  <w:num w:numId="16">
    <w:abstractNumId w:val="15"/>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attachedTemplate r:id="rId1"/>
  <w:defaultTabStop w:val="720"/>
  <w:characterSpacingControl w:val="doNotCompress"/>
  <w:savePreviewPicture/>
  <w:hdrShapeDefaults>
    <o:shapedefaults v:ext="edit" spidmax="2049"/>
  </w:hdrShapeDefaults>
  <w:footnotePr>
    <w:pos w:val="beneathTex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0800"/>
    <w:rsid w:val="00006BBA"/>
    <w:rsid w:val="0001010E"/>
    <w:rsid w:val="000217F5"/>
    <w:rsid w:val="00026F38"/>
    <w:rsid w:val="000311F9"/>
    <w:rsid w:val="00032766"/>
    <w:rsid w:val="00044F40"/>
    <w:rsid w:val="00046F63"/>
    <w:rsid w:val="00050074"/>
    <w:rsid w:val="00054054"/>
    <w:rsid w:val="00097169"/>
    <w:rsid w:val="000B6983"/>
    <w:rsid w:val="000C4382"/>
    <w:rsid w:val="000E4E8D"/>
    <w:rsid w:val="000F6195"/>
    <w:rsid w:val="00114BFA"/>
    <w:rsid w:val="001200EA"/>
    <w:rsid w:val="00146862"/>
    <w:rsid w:val="001511E9"/>
    <w:rsid w:val="001602E3"/>
    <w:rsid w:val="00160C0C"/>
    <w:rsid w:val="001664A2"/>
    <w:rsid w:val="00170521"/>
    <w:rsid w:val="001903BD"/>
    <w:rsid w:val="001B4848"/>
    <w:rsid w:val="001C6DD6"/>
    <w:rsid w:val="001E2800"/>
    <w:rsid w:val="001F447A"/>
    <w:rsid w:val="001F7399"/>
    <w:rsid w:val="00203AF4"/>
    <w:rsid w:val="00212319"/>
    <w:rsid w:val="00220933"/>
    <w:rsid w:val="00220EFA"/>
    <w:rsid w:val="00225BE3"/>
    <w:rsid w:val="00236A47"/>
    <w:rsid w:val="002650DD"/>
    <w:rsid w:val="00274E0A"/>
    <w:rsid w:val="0027706D"/>
    <w:rsid w:val="002A25FD"/>
    <w:rsid w:val="002B6153"/>
    <w:rsid w:val="002C627C"/>
    <w:rsid w:val="002E4ACE"/>
    <w:rsid w:val="002F3D6A"/>
    <w:rsid w:val="002F49E5"/>
    <w:rsid w:val="00307586"/>
    <w:rsid w:val="0031414F"/>
    <w:rsid w:val="003219CB"/>
    <w:rsid w:val="00325FB6"/>
    <w:rsid w:val="00336906"/>
    <w:rsid w:val="00345333"/>
    <w:rsid w:val="00356287"/>
    <w:rsid w:val="00357A2D"/>
    <w:rsid w:val="00384ADC"/>
    <w:rsid w:val="00390C78"/>
    <w:rsid w:val="00394C44"/>
    <w:rsid w:val="003A06C6"/>
    <w:rsid w:val="003A5512"/>
    <w:rsid w:val="003E36B1"/>
    <w:rsid w:val="003E4162"/>
    <w:rsid w:val="003F622D"/>
    <w:rsid w:val="003F7CBD"/>
    <w:rsid w:val="004437EA"/>
    <w:rsid w:val="0047223C"/>
    <w:rsid w:val="00481CF8"/>
    <w:rsid w:val="00492C2D"/>
    <w:rsid w:val="004A3D87"/>
    <w:rsid w:val="004B18A9"/>
    <w:rsid w:val="004D4F8C"/>
    <w:rsid w:val="004D6B86"/>
    <w:rsid w:val="004E3D88"/>
    <w:rsid w:val="004E6D84"/>
    <w:rsid w:val="004F61B2"/>
    <w:rsid w:val="00504F88"/>
    <w:rsid w:val="0050745E"/>
    <w:rsid w:val="00544CEE"/>
    <w:rsid w:val="0055242C"/>
    <w:rsid w:val="00552988"/>
    <w:rsid w:val="00553F5C"/>
    <w:rsid w:val="00582119"/>
    <w:rsid w:val="00595412"/>
    <w:rsid w:val="005B7071"/>
    <w:rsid w:val="005B71A7"/>
    <w:rsid w:val="005F7951"/>
    <w:rsid w:val="00615CEB"/>
    <w:rsid w:val="00617026"/>
    <w:rsid w:val="0061747E"/>
    <w:rsid w:val="00621980"/>
    <w:rsid w:val="006354AC"/>
    <w:rsid w:val="00641876"/>
    <w:rsid w:val="00645290"/>
    <w:rsid w:val="00656E4B"/>
    <w:rsid w:val="00661922"/>
    <w:rsid w:val="0066390C"/>
    <w:rsid w:val="0067074B"/>
    <w:rsid w:val="00684C26"/>
    <w:rsid w:val="006A016D"/>
    <w:rsid w:val="006B015B"/>
    <w:rsid w:val="006C162F"/>
    <w:rsid w:val="006D7EE9"/>
    <w:rsid w:val="006E10D4"/>
    <w:rsid w:val="006E1625"/>
    <w:rsid w:val="006E39C4"/>
    <w:rsid w:val="00706493"/>
    <w:rsid w:val="00711F4A"/>
    <w:rsid w:val="00720E56"/>
    <w:rsid w:val="007244DE"/>
    <w:rsid w:val="00726282"/>
    <w:rsid w:val="007270F9"/>
    <w:rsid w:val="00730DA1"/>
    <w:rsid w:val="0075716C"/>
    <w:rsid w:val="007657B1"/>
    <w:rsid w:val="0076658F"/>
    <w:rsid w:val="007A0748"/>
    <w:rsid w:val="007B067E"/>
    <w:rsid w:val="0081390C"/>
    <w:rsid w:val="00816831"/>
    <w:rsid w:val="00837D67"/>
    <w:rsid w:val="008644DC"/>
    <w:rsid w:val="008672B4"/>
    <w:rsid w:val="008747E8"/>
    <w:rsid w:val="00884CAE"/>
    <w:rsid w:val="008A2A83"/>
    <w:rsid w:val="008A78F1"/>
    <w:rsid w:val="008C3EE7"/>
    <w:rsid w:val="008D27D8"/>
    <w:rsid w:val="008F630A"/>
    <w:rsid w:val="00907282"/>
    <w:rsid w:val="009072FF"/>
    <w:rsid w:val="00910F0E"/>
    <w:rsid w:val="00911D7A"/>
    <w:rsid w:val="00943ABB"/>
    <w:rsid w:val="00945E13"/>
    <w:rsid w:val="00955B86"/>
    <w:rsid w:val="00956D19"/>
    <w:rsid w:val="00960BF7"/>
    <w:rsid w:val="00961AE5"/>
    <w:rsid w:val="009673D0"/>
    <w:rsid w:val="00972C33"/>
    <w:rsid w:val="00981A7F"/>
    <w:rsid w:val="00990477"/>
    <w:rsid w:val="009A2C38"/>
    <w:rsid w:val="009D545B"/>
    <w:rsid w:val="009F0414"/>
    <w:rsid w:val="00A021F2"/>
    <w:rsid w:val="00A15030"/>
    <w:rsid w:val="00A34060"/>
    <w:rsid w:val="00A4757D"/>
    <w:rsid w:val="00A52CC6"/>
    <w:rsid w:val="00A77F6B"/>
    <w:rsid w:val="00A81BB2"/>
    <w:rsid w:val="00AA36AB"/>
    <w:rsid w:val="00AA5C05"/>
    <w:rsid w:val="00AC76F3"/>
    <w:rsid w:val="00AD11D7"/>
    <w:rsid w:val="00AF74E4"/>
    <w:rsid w:val="00B03BA4"/>
    <w:rsid w:val="00B41029"/>
    <w:rsid w:val="00B559D2"/>
    <w:rsid w:val="00B55C7A"/>
    <w:rsid w:val="00B66B72"/>
    <w:rsid w:val="00B70A5B"/>
    <w:rsid w:val="00B723EB"/>
    <w:rsid w:val="00BA76FA"/>
    <w:rsid w:val="00BB19BE"/>
    <w:rsid w:val="00BB6457"/>
    <w:rsid w:val="00BE2265"/>
    <w:rsid w:val="00BE6ACD"/>
    <w:rsid w:val="00C00800"/>
    <w:rsid w:val="00C33B40"/>
    <w:rsid w:val="00C3438C"/>
    <w:rsid w:val="00C51693"/>
    <w:rsid w:val="00C5686B"/>
    <w:rsid w:val="00C74024"/>
    <w:rsid w:val="00C817CA"/>
    <w:rsid w:val="00C83B15"/>
    <w:rsid w:val="00C925C8"/>
    <w:rsid w:val="00CA1BBC"/>
    <w:rsid w:val="00CB7F84"/>
    <w:rsid w:val="00CD6204"/>
    <w:rsid w:val="00CE2FF8"/>
    <w:rsid w:val="00CE5B03"/>
    <w:rsid w:val="00CF1B55"/>
    <w:rsid w:val="00D035B7"/>
    <w:rsid w:val="00D43F82"/>
    <w:rsid w:val="00D87040"/>
    <w:rsid w:val="00DB2E59"/>
    <w:rsid w:val="00DB358F"/>
    <w:rsid w:val="00DC44F1"/>
    <w:rsid w:val="00DF3DD8"/>
    <w:rsid w:val="00DF6D26"/>
    <w:rsid w:val="00E1538A"/>
    <w:rsid w:val="00E3326A"/>
    <w:rsid w:val="00E61245"/>
    <w:rsid w:val="00E7305D"/>
    <w:rsid w:val="00E93E22"/>
    <w:rsid w:val="00EA780C"/>
    <w:rsid w:val="00EB04F4"/>
    <w:rsid w:val="00EB69D3"/>
    <w:rsid w:val="00EF5BFC"/>
    <w:rsid w:val="00F170D1"/>
    <w:rsid w:val="00F30977"/>
    <w:rsid w:val="00F31D66"/>
    <w:rsid w:val="00F363EC"/>
    <w:rsid w:val="00F413AC"/>
    <w:rsid w:val="00F45404"/>
    <w:rsid w:val="00F51BBF"/>
    <w:rsid w:val="00F70594"/>
    <w:rsid w:val="00F7298E"/>
    <w:rsid w:val="00F75826"/>
    <w:rsid w:val="00F82C0B"/>
    <w:rsid w:val="00F82F5C"/>
    <w:rsid w:val="00FA4F11"/>
    <w:rsid w:val="00FB045A"/>
    <w:rsid w:val="00FC16A6"/>
    <w:rsid w:val="00FD2A41"/>
    <w:rsid w:val="00FE1516"/>
    <w:rsid w:val="00FE725C"/>
  </w:rsids>
  <m:mathPr>
    <m:mathFont m:val="Cambria Math"/>
    <m:brkBin m:val="before"/>
    <m:brkBinSub m:val="--"/>
    <m:smallFrac m:val="0"/>
    <m:dispDef/>
    <m:lMargin m:val="0"/>
    <m:rMargin m:val="0"/>
    <m:defJc m:val="centerGroup"/>
    <m:wrapIndent m:val="1440"/>
    <m:intLim m:val="subSup"/>
    <m:naryLim m:val="undOvr"/>
  </m:mathPr>
  <w:attachedSchema w:val="http://schemas.microsoft.com/temp/samples"/>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6487390"/>
  <w15:chartTrackingRefBased/>
  <w15:docId w15:val="{9D25554E-56A1-4DE2-B162-505712A822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color w:val="000000" w:themeColor="text1"/>
        <w:sz w:val="24"/>
        <w:szCs w:val="24"/>
        <w:lang w:val="en-US" w:eastAsia="ja-JP" w:bidi="ar-SA"/>
      </w:rPr>
    </w:rPrDefault>
    <w:pPrDefault>
      <w:pPr>
        <w:spacing w:line="480" w:lineRule="auto"/>
        <w:ind w:firstLine="72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3" w:unhideWhenUsed="1" w:qFormat="1"/>
    <w:lsdException w:name="heading 3" w:semiHidden="1" w:uiPriority="3" w:unhideWhenUsed="1" w:qFormat="1"/>
    <w:lsdException w:name="heading 4" w:semiHidden="1" w:uiPriority="3" w:unhideWhenUsed="1" w:qFormat="1"/>
    <w:lsdException w:name="heading 5" w:semiHidden="1" w:uiPriority="3" w:unhideWhenUsed="1" w:qFormat="1"/>
    <w:lsdException w:name="heading 6" w:semiHidden="1" w:uiPriority="9" w:qFormat="1"/>
    <w:lsdException w:name="heading 7" w:semiHidden="1" w:uiPriority="5" w:qFormat="1"/>
    <w:lsdException w:name="heading 8" w:semiHidden="1" w:uiPriority="5" w:qFormat="1"/>
    <w:lsdException w:name="heading 9" w:semiHidden="1" w:uiPriority="5"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8"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925C8"/>
  </w:style>
  <w:style w:type="paragraph" w:styleId="Heading1">
    <w:name w:val="heading 1"/>
    <w:basedOn w:val="Normal"/>
    <w:next w:val="Normal"/>
    <w:link w:val="Heading1Char"/>
    <w:uiPriority w:val="5"/>
    <w:qFormat/>
    <w:pPr>
      <w:keepNext/>
      <w:keepLines/>
      <w:ind w:firstLine="0"/>
      <w:jc w:val="center"/>
      <w:outlineLvl w:val="0"/>
    </w:pPr>
    <w:rPr>
      <w:rFonts w:asciiTheme="majorHAnsi" w:eastAsiaTheme="majorEastAsia" w:hAnsiTheme="majorHAnsi" w:cstheme="majorBidi"/>
      <w:b/>
      <w:bCs/>
    </w:rPr>
  </w:style>
  <w:style w:type="paragraph" w:styleId="Heading2">
    <w:name w:val="heading 2"/>
    <w:basedOn w:val="Normal"/>
    <w:next w:val="Normal"/>
    <w:link w:val="Heading2Char"/>
    <w:uiPriority w:val="5"/>
    <w:qFormat/>
    <w:pPr>
      <w:keepNext/>
      <w:keepLines/>
      <w:ind w:firstLine="0"/>
      <w:outlineLvl w:val="1"/>
    </w:pPr>
    <w:rPr>
      <w:rFonts w:asciiTheme="majorHAnsi" w:eastAsiaTheme="majorEastAsia" w:hAnsiTheme="majorHAnsi" w:cstheme="majorBidi"/>
      <w:b/>
      <w:bCs/>
    </w:rPr>
  </w:style>
  <w:style w:type="paragraph" w:styleId="Heading3">
    <w:name w:val="heading 3"/>
    <w:basedOn w:val="Normal"/>
    <w:next w:val="Normal"/>
    <w:link w:val="Heading3Char"/>
    <w:uiPriority w:val="5"/>
    <w:qFormat/>
    <w:pPr>
      <w:keepNext/>
      <w:keepLines/>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5"/>
    <w:qFormat/>
    <w:pPr>
      <w:keepNext/>
      <w:keepLines/>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5"/>
    <w:qFormat/>
    <w:pPr>
      <w:keepNext/>
      <w:keepLines/>
      <w:outlineLvl w:val="4"/>
    </w:pPr>
    <w:rPr>
      <w:rFonts w:asciiTheme="majorHAnsi" w:eastAsiaTheme="majorEastAsia" w:hAnsiTheme="majorHAnsi" w:cstheme="majorBidi"/>
      <w:i/>
      <w:iCs/>
    </w:rPr>
  </w:style>
  <w:style w:type="paragraph" w:styleId="Heading6">
    <w:name w:val="heading 6"/>
    <w:basedOn w:val="Normal"/>
    <w:next w:val="Normal"/>
    <w:link w:val="Heading6Char"/>
    <w:uiPriority w:val="5"/>
    <w:semiHidden/>
    <w:qFormat/>
    <w:pPr>
      <w:keepNext/>
      <w:keepLines/>
      <w:spacing w:before="40"/>
      <w:ind w:firstLine="0"/>
      <w:outlineLvl w:val="5"/>
    </w:pPr>
    <w:rPr>
      <w:rFonts w:asciiTheme="majorHAnsi" w:eastAsiaTheme="majorEastAsia" w:hAnsiTheme="majorHAnsi" w:cstheme="majorBidi"/>
      <w:color w:val="6E6E6E"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tionTitle">
    <w:name w:val="Section Title"/>
    <w:basedOn w:val="Normal"/>
    <w:next w:val="Normal"/>
    <w:uiPriority w:val="2"/>
    <w:qFormat/>
    <w:pPr>
      <w:pageBreakBefore/>
      <w:ind w:firstLine="0"/>
      <w:jc w:val="center"/>
      <w:outlineLvl w:val="0"/>
    </w:pPr>
    <w:rPr>
      <w:rFonts w:asciiTheme="majorHAnsi" w:eastAsiaTheme="majorEastAsia" w:hAnsiTheme="majorHAnsi" w:cstheme="majorBidi"/>
    </w:rPr>
  </w:style>
  <w:style w:type="paragraph" w:styleId="Header">
    <w:name w:val="header"/>
    <w:basedOn w:val="Normal"/>
    <w:link w:val="HeaderChar"/>
    <w:uiPriority w:val="99"/>
    <w:qFormat/>
    <w:pPr>
      <w:spacing w:line="240" w:lineRule="auto"/>
      <w:ind w:firstLine="0"/>
    </w:pPr>
  </w:style>
  <w:style w:type="character" w:customStyle="1" w:styleId="HeaderChar">
    <w:name w:val="Header Char"/>
    <w:basedOn w:val="DefaultParagraphFont"/>
    <w:link w:val="Header"/>
    <w:uiPriority w:val="99"/>
    <w:rsid w:val="00DB2E59"/>
  </w:style>
  <w:style w:type="character" w:styleId="PlaceholderText">
    <w:name w:val="Placeholder Text"/>
    <w:basedOn w:val="DefaultParagraphFont"/>
    <w:uiPriority w:val="99"/>
    <w:semiHidden/>
    <w:rsid w:val="00EB69D3"/>
    <w:rPr>
      <w:color w:val="000000" w:themeColor="text1"/>
    </w:rPr>
  </w:style>
  <w:style w:type="paragraph" w:styleId="NoSpacing">
    <w:name w:val="No Spacing"/>
    <w:aliases w:val="No Indent"/>
    <w:uiPriority w:val="3"/>
    <w:qFormat/>
    <w:pPr>
      <w:ind w:firstLine="0"/>
    </w:pPr>
  </w:style>
  <w:style w:type="character" w:customStyle="1" w:styleId="Heading1Char">
    <w:name w:val="Heading 1 Char"/>
    <w:basedOn w:val="DefaultParagraphFont"/>
    <w:link w:val="Heading1"/>
    <w:uiPriority w:val="5"/>
    <w:rsid w:val="00DB2E59"/>
    <w:rPr>
      <w:rFonts w:asciiTheme="majorHAnsi" w:eastAsiaTheme="majorEastAsia" w:hAnsiTheme="majorHAnsi" w:cstheme="majorBidi"/>
      <w:b/>
      <w:bCs/>
    </w:rPr>
  </w:style>
  <w:style w:type="character" w:customStyle="1" w:styleId="Heading2Char">
    <w:name w:val="Heading 2 Char"/>
    <w:basedOn w:val="DefaultParagraphFont"/>
    <w:link w:val="Heading2"/>
    <w:uiPriority w:val="5"/>
    <w:rsid w:val="00DB2E59"/>
    <w:rPr>
      <w:rFonts w:asciiTheme="majorHAnsi" w:eastAsiaTheme="majorEastAsia" w:hAnsiTheme="majorHAnsi" w:cstheme="majorBidi"/>
      <w:b/>
      <w:bCs/>
    </w:rPr>
  </w:style>
  <w:style w:type="paragraph" w:styleId="Title">
    <w:name w:val="Title"/>
    <w:basedOn w:val="Normal"/>
    <w:next w:val="Normal"/>
    <w:link w:val="TitleChar"/>
    <w:uiPriority w:val="1"/>
    <w:qFormat/>
    <w:pPr>
      <w:spacing w:before="2400"/>
      <w:ind w:firstLine="0"/>
      <w:contextualSpacing/>
      <w:jc w:val="center"/>
    </w:pPr>
    <w:rPr>
      <w:rFonts w:asciiTheme="majorHAnsi" w:eastAsiaTheme="majorEastAsia" w:hAnsiTheme="majorHAnsi" w:cstheme="majorBidi"/>
    </w:rPr>
  </w:style>
  <w:style w:type="character" w:customStyle="1" w:styleId="TitleChar">
    <w:name w:val="Title Char"/>
    <w:basedOn w:val="DefaultParagraphFont"/>
    <w:link w:val="Title"/>
    <w:uiPriority w:val="1"/>
    <w:rPr>
      <w:rFonts w:asciiTheme="majorHAnsi" w:eastAsiaTheme="majorEastAsia" w:hAnsiTheme="majorHAnsi" w:cstheme="majorBidi"/>
    </w:rPr>
  </w:style>
  <w:style w:type="character" w:styleId="Emphasis">
    <w:name w:val="Emphasis"/>
    <w:basedOn w:val="DefaultParagraphFont"/>
    <w:uiPriority w:val="20"/>
    <w:qFormat/>
    <w:rPr>
      <w:i/>
      <w:iCs/>
    </w:rPr>
  </w:style>
  <w:style w:type="character" w:customStyle="1" w:styleId="Heading3Char">
    <w:name w:val="Heading 3 Char"/>
    <w:basedOn w:val="DefaultParagraphFont"/>
    <w:link w:val="Heading3"/>
    <w:uiPriority w:val="5"/>
    <w:rsid w:val="00DB2E59"/>
    <w:rPr>
      <w:rFonts w:asciiTheme="majorHAnsi" w:eastAsiaTheme="majorEastAsia" w:hAnsiTheme="majorHAnsi" w:cstheme="majorBidi"/>
      <w:b/>
      <w:bCs/>
    </w:rPr>
  </w:style>
  <w:style w:type="character" w:customStyle="1" w:styleId="Heading4Char">
    <w:name w:val="Heading 4 Char"/>
    <w:basedOn w:val="DefaultParagraphFont"/>
    <w:link w:val="Heading4"/>
    <w:uiPriority w:val="5"/>
    <w:rsid w:val="00DB2E59"/>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5"/>
    <w:rsid w:val="00DB2E59"/>
    <w:rPr>
      <w:rFonts w:asciiTheme="majorHAnsi" w:eastAsiaTheme="majorEastAsia" w:hAnsiTheme="majorHAnsi" w:cstheme="majorBidi"/>
      <w:i/>
      <w:iCs/>
    </w:rPr>
  </w:style>
  <w:style w:type="paragraph" w:styleId="BalloonText">
    <w:name w:val="Balloon Text"/>
    <w:basedOn w:val="Normal"/>
    <w:link w:val="BalloonTextChar"/>
    <w:uiPriority w:val="99"/>
    <w:semiHidden/>
    <w:unhideWhenUsed/>
    <w:rsid w:val="00EB69D3"/>
    <w:pPr>
      <w:spacing w:line="240" w:lineRule="auto"/>
      <w:ind w:firstLine="0"/>
    </w:pPr>
    <w:rPr>
      <w:rFonts w:ascii="Segoe UI" w:hAnsi="Segoe UI" w:cs="Segoe UI"/>
      <w:sz w:val="22"/>
      <w:szCs w:val="18"/>
    </w:rPr>
  </w:style>
  <w:style w:type="character" w:customStyle="1" w:styleId="BalloonTextChar">
    <w:name w:val="Balloon Text Char"/>
    <w:basedOn w:val="DefaultParagraphFont"/>
    <w:link w:val="BalloonText"/>
    <w:uiPriority w:val="99"/>
    <w:semiHidden/>
    <w:rsid w:val="00EB69D3"/>
    <w:rPr>
      <w:rFonts w:ascii="Segoe UI" w:hAnsi="Segoe UI" w:cs="Segoe UI"/>
      <w:sz w:val="22"/>
      <w:szCs w:val="18"/>
    </w:rPr>
  </w:style>
  <w:style w:type="paragraph" w:styleId="Bibliography">
    <w:name w:val="Bibliography"/>
    <w:basedOn w:val="Normal"/>
    <w:next w:val="Normal"/>
    <w:uiPriority w:val="6"/>
    <w:unhideWhenUsed/>
    <w:qFormat/>
    <w:pPr>
      <w:ind w:left="720" w:hanging="720"/>
    </w:pPr>
  </w:style>
  <w:style w:type="paragraph" w:styleId="BlockText">
    <w:name w:val="Block Text"/>
    <w:basedOn w:val="Normal"/>
    <w:uiPriority w:val="99"/>
    <w:semiHidden/>
    <w:unhideWhenUsed/>
    <w:rsid w:val="003F7CBD"/>
    <w:pPr>
      <w:pBdr>
        <w:top w:val="single" w:sz="2" w:space="10" w:color="000000" w:themeColor="text2" w:shadow="1"/>
        <w:left w:val="single" w:sz="2" w:space="10" w:color="000000" w:themeColor="text2" w:shadow="1"/>
        <w:bottom w:val="single" w:sz="2" w:space="10" w:color="000000" w:themeColor="text2" w:shadow="1"/>
        <w:right w:val="single" w:sz="2" w:space="10" w:color="000000" w:themeColor="text2" w:shadow="1"/>
      </w:pBdr>
      <w:ind w:left="1152" w:right="1152" w:firstLine="0"/>
    </w:pPr>
    <w:rPr>
      <w:i/>
      <w:iCs/>
      <w:color w:val="000000" w:themeColor="text2"/>
    </w:rPr>
  </w:style>
  <w:style w:type="paragraph" w:styleId="BodyText">
    <w:name w:val="Body Text"/>
    <w:basedOn w:val="Normal"/>
    <w:link w:val="BodyTextChar"/>
    <w:uiPriority w:val="99"/>
    <w:semiHidden/>
    <w:unhideWhenUsed/>
    <w:pPr>
      <w:spacing w:after="120"/>
      <w:ind w:firstLine="0"/>
    </w:pPr>
  </w:style>
  <w:style w:type="character" w:customStyle="1" w:styleId="BodyTextChar">
    <w:name w:val="Body Text Char"/>
    <w:basedOn w:val="DefaultParagraphFont"/>
    <w:link w:val="BodyText"/>
    <w:uiPriority w:val="99"/>
    <w:semiHidden/>
    <w:rPr>
      <w:kern w:val="24"/>
    </w:rPr>
  </w:style>
  <w:style w:type="paragraph" w:styleId="BodyText2">
    <w:name w:val="Body Text 2"/>
    <w:basedOn w:val="Normal"/>
    <w:link w:val="BodyText2Char"/>
    <w:uiPriority w:val="99"/>
    <w:semiHidden/>
    <w:unhideWhenUsed/>
    <w:pPr>
      <w:spacing w:after="120"/>
      <w:ind w:firstLine="0"/>
    </w:pPr>
  </w:style>
  <w:style w:type="character" w:customStyle="1" w:styleId="BodyText2Char">
    <w:name w:val="Body Text 2 Char"/>
    <w:basedOn w:val="DefaultParagraphFont"/>
    <w:link w:val="BodyText2"/>
    <w:uiPriority w:val="99"/>
    <w:semiHidden/>
    <w:rPr>
      <w:kern w:val="24"/>
    </w:rPr>
  </w:style>
  <w:style w:type="paragraph" w:styleId="BodyText3">
    <w:name w:val="Body Text 3"/>
    <w:basedOn w:val="Normal"/>
    <w:link w:val="BodyText3Char"/>
    <w:uiPriority w:val="99"/>
    <w:semiHidden/>
    <w:unhideWhenUsed/>
    <w:rsid w:val="00EB69D3"/>
    <w:pPr>
      <w:spacing w:after="120"/>
      <w:ind w:firstLine="0"/>
    </w:pPr>
    <w:rPr>
      <w:sz w:val="22"/>
      <w:szCs w:val="16"/>
    </w:rPr>
  </w:style>
  <w:style w:type="character" w:customStyle="1" w:styleId="BodyText3Char">
    <w:name w:val="Body Text 3 Char"/>
    <w:basedOn w:val="DefaultParagraphFont"/>
    <w:link w:val="BodyText3"/>
    <w:uiPriority w:val="99"/>
    <w:semiHidden/>
    <w:rsid w:val="00EB69D3"/>
    <w:rPr>
      <w:sz w:val="22"/>
      <w:szCs w:val="16"/>
    </w:rPr>
  </w:style>
  <w:style w:type="paragraph" w:styleId="BodyTextFirstIndent">
    <w:name w:val="Body Text First Indent"/>
    <w:basedOn w:val="BodyText"/>
    <w:link w:val="BodyTextFirstIndentChar"/>
    <w:uiPriority w:val="99"/>
    <w:semiHidden/>
    <w:unhideWhenUsed/>
    <w:pPr>
      <w:spacing w:after="0"/>
    </w:pPr>
  </w:style>
  <w:style w:type="character" w:customStyle="1" w:styleId="BodyTextFirstIndentChar">
    <w:name w:val="Body Text First Indent Char"/>
    <w:basedOn w:val="BodyTextChar"/>
    <w:link w:val="BodyTextFirstIndent"/>
    <w:uiPriority w:val="99"/>
    <w:semiHidden/>
    <w:rPr>
      <w:kern w:val="24"/>
    </w:rPr>
  </w:style>
  <w:style w:type="paragraph" w:styleId="BodyTextIndent">
    <w:name w:val="Body Text Indent"/>
    <w:basedOn w:val="Normal"/>
    <w:link w:val="BodyTextIndentChar"/>
    <w:uiPriority w:val="99"/>
    <w:semiHidden/>
    <w:unhideWhenUsed/>
    <w:pPr>
      <w:spacing w:after="120"/>
      <w:ind w:left="360" w:firstLine="0"/>
    </w:pPr>
  </w:style>
  <w:style w:type="character" w:customStyle="1" w:styleId="BodyTextIndentChar">
    <w:name w:val="Body Text Indent Char"/>
    <w:basedOn w:val="DefaultParagraphFont"/>
    <w:link w:val="BodyTextIndent"/>
    <w:uiPriority w:val="99"/>
    <w:semiHidden/>
    <w:rPr>
      <w:kern w:val="24"/>
    </w:rPr>
  </w:style>
  <w:style w:type="paragraph" w:styleId="BodyTextFirstIndent2">
    <w:name w:val="Body Text First Indent 2"/>
    <w:basedOn w:val="BodyTextIndent"/>
    <w:link w:val="BodyTextFirstIndent2Char"/>
    <w:uiPriority w:val="99"/>
    <w:semiHidden/>
    <w:unhideWhenUsed/>
    <w:pPr>
      <w:spacing w:after="0"/>
    </w:pPr>
  </w:style>
  <w:style w:type="character" w:customStyle="1" w:styleId="BodyTextFirstIndent2Char">
    <w:name w:val="Body Text First Indent 2 Char"/>
    <w:basedOn w:val="BodyTextIndentChar"/>
    <w:link w:val="BodyTextFirstIndent2"/>
    <w:uiPriority w:val="99"/>
    <w:semiHidden/>
    <w:rPr>
      <w:kern w:val="24"/>
    </w:rPr>
  </w:style>
  <w:style w:type="paragraph" w:styleId="BodyTextIndent2">
    <w:name w:val="Body Text Indent 2"/>
    <w:basedOn w:val="Normal"/>
    <w:link w:val="BodyTextIndent2Char"/>
    <w:uiPriority w:val="99"/>
    <w:semiHidden/>
    <w:unhideWhenUsed/>
    <w:pPr>
      <w:spacing w:after="120"/>
      <w:ind w:left="360" w:firstLine="0"/>
    </w:pPr>
  </w:style>
  <w:style w:type="character" w:customStyle="1" w:styleId="BodyTextIndent2Char">
    <w:name w:val="Body Text Indent 2 Char"/>
    <w:basedOn w:val="DefaultParagraphFont"/>
    <w:link w:val="BodyTextIndent2"/>
    <w:uiPriority w:val="99"/>
    <w:semiHidden/>
    <w:rPr>
      <w:kern w:val="24"/>
    </w:rPr>
  </w:style>
  <w:style w:type="paragraph" w:styleId="BodyTextIndent3">
    <w:name w:val="Body Text Indent 3"/>
    <w:basedOn w:val="Normal"/>
    <w:link w:val="BodyTextIndent3Char"/>
    <w:uiPriority w:val="99"/>
    <w:semiHidden/>
    <w:unhideWhenUsed/>
    <w:rsid w:val="00EB69D3"/>
    <w:pPr>
      <w:spacing w:after="120"/>
      <w:ind w:left="360" w:firstLine="0"/>
    </w:pPr>
    <w:rPr>
      <w:sz w:val="22"/>
      <w:szCs w:val="16"/>
    </w:rPr>
  </w:style>
  <w:style w:type="character" w:customStyle="1" w:styleId="BodyTextIndent3Char">
    <w:name w:val="Body Text Indent 3 Char"/>
    <w:basedOn w:val="DefaultParagraphFont"/>
    <w:link w:val="BodyTextIndent3"/>
    <w:uiPriority w:val="99"/>
    <w:semiHidden/>
    <w:rsid w:val="00EB69D3"/>
    <w:rPr>
      <w:sz w:val="22"/>
      <w:szCs w:val="16"/>
    </w:rPr>
  </w:style>
  <w:style w:type="paragraph" w:styleId="Caption">
    <w:name w:val="caption"/>
    <w:basedOn w:val="Normal"/>
    <w:next w:val="Normal"/>
    <w:uiPriority w:val="35"/>
    <w:semiHidden/>
    <w:unhideWhenUsed/>
    <w:qFormat/>
    <w:rsid w:val="00EB69D3"/>
    <w:pPr>
      <w:spacing w:after="200" w:line="240" w:lineRule="auto"/>
      <w:ind w:firstLine="0"/>
    </w:pPr>
    <w:rPr>
      <w:i/>
      <w:iCs/>
      <w:color w:val="000000" w:themeColor="text2"/>
      <w:sz w:val="22"/>
      <w:szCs w:val="18"/>
    </w:rPr>
  </w:style>
  <w:style w:type="paragraph" w:styleId="Closing">
    <w:name w:val="Closing"/>
    <w:basedOn w:val="Normal"/>
    <w:link w:val="ClosingChar"/>
    <w:uiPriority w:val="99"/>
    <w:semiHidden/>
    <w:unhideWhenUsed/>
    <w:pPr>
      <w:spacing w:line="240" w:lineRule="auto"/>
      <w:ind w:left="4320" w:firstLine="0"/>
    </w:pPr>
  </w:style>
  <w:style w:type="character" w:customStyle="1" w:styleId="ClosingChar">
    <w:name w:val="Closing Char"/>
    <w:basedOn w:val="DefaultParagraphFont"/>
    <w:link w:val="Closing"/>
    <w:uiPriority w:val="99"/>
    <w:semiHidden/>
    <w:rPr>
      <w:kern w:val="24"/>
    </w:rPr>
  </w:style>
  <w:style w:type="paragraph" w:styleId="CommentText">
    <w:name w:val="annotation text"/>
    <w:basedOn w:val="Normal"/>
    <w:link w:val="CommentTextChar"/>
    <w:uiPriority w:val="99"/>
    <w:semiHidden/>
    <w:unhideWhenUsed/>
    <w:rsid w:val="00EB69D3"/>
    <w:pPr>
      <w:spacing w:line="240" w:lineRule="auto"/>
      <w:ind w:firstLine="0"/>
    </w:pPr>
    <w:rPr>
      <w:sz w:val="22"/>
      <w:szCs w:val="20"/>
    </w:rPr>
  </w:style>
  <w:style w:type="character" w:customStyle="1" w:styleId="CommentTextChar">
    <w:name w:val="Comment Text Char"/>
    <w:basedOn w:val="DefaultParagraphFont"/>
    <w:link w:val="CommentText"/>
    <w:uiPriority w:val="99"/>
    <w:semiHidden/>
    <w:rsid w:val="00EB69D3"/>
    <w:rPr>
      <w:sz w:val="22"/>
      <w:szCs w:val="20"/>
    </w:rPr>
  </w:style>
  <w:style w:type="paragraph" w:styleId="CommentSubject">
    <w:name w:val="annotation subject"/>
    <w:basedOn w:val="CommentText"/>
    <w:next w:val="CommentText"/>
    <w:link w:val="CommentSubjectChar"/>
    <w:uiPriority w:val="99"/>
    <w:semiHidden/>
    <w:unhideWhenUsed/>
    <w:rsid w:val="00EB69D3"/>
    <w:rPr>
      <w:b/>
      <w:bCs/>
    </w:rPr>
  </w:style>
  <w:style w:type="character" w:customStyle="1" w:styleId="CommentSubjectChar">
    <w:name w:val="Comment Subject Char"/>
    <w:basedOn w:val="CommentTextChar"/>
    <w:link w:val="CommentSubject"/>
    <w:uiPriority w:val="99"/>
    <w:semiHidden/>
    <w:rsid w:val="00EB69D3"/>
    <w:rPr>
      <w:b/>
      <w:bCs/>
      <w:sz w:val="22"/>
      <w:szCs w:val="20"/>
    </w:rPr>
  </w:style>
  <w:style w:type="paragraph" w:styleId="Date">
    <w:name w:val="Date"/>
    <w:basedOn w:val="Normal"/>
    <w:next w:val="Normal"/>
    <w:link w:val="DateChar"/>
    <w:uiPriority w:val="99"/>
    <w:semiHidden/>
    <w:unhideWhenUsed/>
    <w:pPr>
      <w:ind w:firstLine="0"/>
    </w:pPr>
  </w:style>
  <w:style w:type="character" w:customStyle="1" w:styleId="DateChar">
    <w:name w:val="Date Char"/>
    <w:basedOn w:val="DefaultParagraphFont"/>
    <w:link w:val="Date"/>
    <w:uiPriority w:val="99"/>
    <w:semiHidden/>
    <w:rPr>
      <w:kern w:val="24"/>
    </w:rPr>
  </w:style>
  <w:style w:type="paragraph" w:styleId="DocumentMap">
    <w:name w:val="Document Map"/>
    <w:basedOn w:val="Normal"/>
    <w:link w:val="DocumentMapChar"/>
    <w:uiPriority w:val="99"/>
    <w:semiHidden/>
    <w:unhideWhenUsed/>
    <w:rsid w:val="00EB69D3"/>
    <w:pPr>
      <w:spacing w:line="240" w:lineRule="auto"/>
      <w:ind w:firstLine="0"/>
    </w:pPr>
    <w:rPr>
      <w:rFonts w:ascii="Segoe UI" w:hAnsi="Segoe UI" w:cs="Segoe UI"/>
      <w:sz w:val="22"/>
      <w:szCs w:val="16"/>
    </w:rPr>
  </w:style>
  <w:style w:type="character" w:customStyle="1" w:styleId="DocumentMapChar">
    <w:name w:val="Document Map Char"/>
    <w:basedOn w:val="DefaultParagraphFont"/>
    <w:link w:val="DocumentMap"/>
    <w:uiPriority w:val="99"/>
    <w:semiHidden/>
    <w:rsid w:val="00EB69D3"/>
    <w:rPr>
      <w:rFonts w:ascii="Segoe UI" w:hAnsi="Segoe UI" w:cs="Segoe UI"/>
      <w:sz w:val="22"/>
      <w:szCs w:val="16"/>
    </w:rPr>
  </w:style>
  <w:style w:type="paragraph" w:styleId="E-mailSignature">
    <w:name w:val="E-mail Signature"/>
    <w:basedOn w:val="Normal"/>
    <w:link w:val="E-mailSignatureChar"/>
    <w:uiPriority w:val="99"/>
    <w:semiHidden/>
    <w:unhideWhenUsed/>
    <w:pPr>
      <w:spacing w:line="240" w:lineRule="auto"/>
      <w:ind w:firstLine="0"/>
    </w:pPr>
  </w:style>
  <w:style w:type="character" w:customStyle="1" w:styleId="E-mailSignatureChar">
    <w:name w:val="E-mail Signature Char"/>
    <w:basedOn w:val="DefaultParagraphFont"/>
    <w:link w:val="E-mailSignature"/>
    <w:uiPriority w:val="99"/>
    <w:semiHidden/>
    <w:rPr>
      <w:kern w:val="24"/>
    </w:rPr>
  </w:style>
  <w:style w:type="paragraph" w:styleId="FootnoteText">
    <w:name w:val="footnote text"/>
    <w:basedOn w:val="Normal"/>
    <w:link w:val="FootnoteTextChar"/>
    <w:uiPriority w:val="99"/>
    <w:semiHidden/>
    <w:unhideWhenUsed/>
    <w:rsid w:val="00EB69D3"/>
    <w:pPr>
      <w:spacing w:line="240" w:lineRule="auto"/>
    </w:pPr>
    <w:rPr>
      <w:sz w:val="22"/>
      <w:szCs w:val="20"/>
    </w:rPr>
  </w:style>
  <w:style w:type="character" w:customStyle="1" w:styleId="FootnoteTextChar">
    <w:name w:val="Footnote Text Char"/>
    <w:basedOn w:val="DefaultParagraphFont"/>
    <w:link w:val="FootnoteText"/>
    <w:uiPriority w:val="99"/>
    <w:semiHidden/>
    <w:rsid w:val="00EB69D3"/>
    <w:rPr>
      <w:sz w:val="22"/>
      <w:szCs w:val="20"/>
    </w:rPr>
  </w:style>
  <w:style w:type="paragraph" w:styleId="EnvelopeAddress">
    <w:name w:val="envelope address"/>
    <w:basedOn w:val="Normal"/>
    <w:uiPriority w:val="99"/>
    <w:semiHidden/>
    <w:unhideWhenUsed/>
    <w:pPr>
      <w:framePr w:w="7920" w:h="1980" w:hRule="exact" w:hSpace="180" w:wrap="auto" w:hAnchor="page" w:xAlign="center" w:yAlign="bottom"/>
      <w:spacing w:line="240" w:lineRule="auto"/>
      <w:ind w:left="2880" w:firstLine="0"/>
    </w:pPr>
    <w:rPr>
      <w:rFonts w:asciiTheme="majorHAnsi" w:eastAsiaTheme="majorEastAsia" w:hAnsiTheme="majorHAnsi" w:cstheme="majorBidi"/>
    </w:rPr>
  </w:style>
  <w:style w:type="paragraph" w:styleId="EnvelopeReturn">
    <w:name w:val="envelope return"/>
    <w:basedOn w:val="Normal"/>
    <w:uiPriority w:val="99"/>
    <w:semiHidden/>
    <w:unhideWhenUsed/>
    <w:rsid w:val="00EB69D3"/>
    <w:pPr>
      <w:spacing w:line="240" w:lineRule="auto"/>
      <w:ind w:firstLine="0"/>
    </w:pPr>
    <w:rPr>
      <w:rFonts w:asciiTheme="majorHAnsi" w:eastAsiaTheme="majorEastAsia" w:hAnsiTheme="majorHAnsi" w:cstheme="majorBidi"/>
      <w:sz w:val="22"/>
      <w:szCs w:val="20"/>
    </w:rPr>
  </w:style>
  <w:style w:type="table" w:styleId="TableGrid">
    <w:name w:val="Table Grid"/>
    <w:basedOn w:val="TableNormal"/>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6Char">
    <w:name w:val="Heading 6 Char"/>
    <w:basedOn w:val="DefaultParagraphFont"/>
    <w:link w:val="Heading6"/>
    <w:uiPriority w:val="5"/>
    <w:semiHidden/>
    <w:rsid w:val="00336906"/>
    <w:rPr>
      <w:rFonts w:asciiTheme="majorHAnsi" w:eastAsiaTheme="majorEastAsia" w:hAnsiTheme="majorHAnsi" w:cstheme="majorBidi"/>
      <w:color w:val="6E6E6E" w:themeColor="accent1" w:themeShade="7F"/>
    </w:rPr>
  </w:style>
  <w:style w:type="paragraph" w:styleId="HTMLAddress">
    <w:name w:val="HTML Address"/>
    <w:basedOn w:val="Normal"/>
    <w:link w:val="HTMLAddressChar"/>
    <w:uiPriority w:val="99"/>
    <w:semiHidden/>
    <w:unhideWhenUsed/>
    <w:pPr>
      <w:spacing w:line="240" w:lineRule="auto"/>
      <w:ind w:firstLine="0"/>
    </w:pPr>
    <w:rPr>
      <w:i/>
      <w:iCs/>
    </w:rPr>
  </w:style>
  <w:style w:type="character" w:customStyle="1" w:styleId="HTMLAddressChar">
    <w:name w:val="HTML Address Char"/>
    <w:basedOn w:val="DefaultParagraphFont"/>
    <w:link w:val="HTMLAddress"/>
    <w:uiPriority w:val="99"/>
    <w:semiHidden/>
    <w:rPr>
      <w:i/>
      <w:iCs/>
      <w:kern w:val="24"/>
    </w:rPr>
  </w:style>
  <w:style w:type="paragraph" w:styleId="HTMLPreformatted">
    <w:name w:val="HTML Preformatted"/>
    <w:basedOn w:val="Normal"/>
    <w:link w:val="HTMLPreformattedChar"/>
    <w:uiPriority w:val="99"/>
    <w:semiHidden/>
    <w:unhideWhenUsed/>
    <w:rsid w:val="00EB69D3"/>
    <w:pPr>
      <w:spacing w:line="240" w:lineRule="auto"/>
      <w:ind w:firstLine="0"/>
    </w:pPr>
    <w:rPr>
      <w:rFonts w:ascii="Consolas" w:hAnsi="Consolas" w:cs="Consolas"/>
      <w:sz w:val="22"/>
      <w:szCs w:val="20"/>
    </w:rPr>
  </w:style>
  <w:style w:type="character" w:customStyle="1" w:styleId="HTMLPreformattedChar">
    <w:name w:val="HTML Preformatted Char"/>
    <w:basedOn w:val="DefaultParagraphFont"/>
    <w:link w:val="HTMLPreformatted"/>
    <w:uiPriority w:val="99"/>
    <w:semiHidden/>
    <w:rsid w:val="00EB69D3"/>
    <w:rPr>
      <w:rFonts w:ascii="Consolas" w:hAnsi="Consolas" w:cs="Consolas"/>
      <w:sz w:val="22"/>
      <w:szCs w:val="20"/>
    </w:rPr>
  </w:style>
  <w:style w:type="paragraph" w:styleId="Index1">
    <w:name w:val="index 1"/>
    <w:basedOn w:val="Normal"/>
    <w:next w:val="Normal"/>
    <w:autoRedefine/>
    <w:uiPriority w:val="99"/>
    <w:semiHidden/>
    <w:unhideWhenUsed/>
    <w:pPr>
      <w:spacing w:line="240" w:lineRule="auto"/>
      <w:ind w:left="240" w:firstLine="0"/>
    </w:pPr>
  </w:style>
  <w:style w:type="paragraph" w:styleId="Index2">
    <w:name w:val="index 2"/>
    <w:basedOn w:val="Normal"/>
    <w:next w:val="Normal"/>
    <w:autoRedefine/>
    <w:uiPriority w:val="99"/>
    <w:semiHidden/>
    <w:unhideWhenUsed/>
    <w:pPr>
      <w:spacing w:line="240" w:lineRule="auto"/>
      <w:ind w:left="480" w:firstLine="0"/>
    </w:pPr>
  </w:style>
  <w:style w:type="paragraph" w:styleId="Index3">
    <w:name w:val="index 3"/>
    <w:basedOn w:val="Normal"/>
    <w:next w:val="Normal"/>
    <w:autoRedefine/>
    <w:uiPriority w:val="99"/>
    <w:semiHidden/>
    <w:unhideWhenUsed/>
    <w:pPr>
      <w:spacing w:line="240" w:lineRule="auto"/>
      <w:ind w:left="720" w:firstLine="0"/>
    </w:pPr>
  </w:style>
  <w:style w:type="paragraph" w:styleId="Index4">
    <w:name w:val="index 4"/>
    <w:basedOn w:val="Normal"/>
    <w:next w:val="Normal"/>
    <w:autoRedefine/>
    <w:uiPriority w:val="99"/>
    <w:semiHidden/>
    <w:unhideWhenUsed/>
    <w:pPr>
      <w:spacing w:line="240" w:lineRule="auto"/>
      <w:ind w:left="960" w:firstLine="0"/>
    </w:pPr>
  </w:style>
  <w:style w:type="paragraph" w:styleId="Index5">
    <w:name w:val="index 5"/>
    <w:basedOn w:val="Normal"/>
    <w:next w:val="Normal"/>
    <w:autoRedefine/>
    <w:uiPriority w:val="99"/>
    <w:semiHidden/>
    <w:unhideWhenUsed/>
    <w:pPr>
      <w:spacing w:line="240" w:lineRule="auto"/>
      <w:ind w:left="1200" w:firstLine="0"/>
    </w:pPr>
  </w:style>
  <w:style w:type="paragraph" w:styleId="Index6">
    <w:name w:val="index 6"/>
    <w:basedOn w:val="Normal"/>
    <w:next w:val="Normal"/>
    <w:autoRedefine/>
    <w:uiPriority w:val="99"/>
    <w:semiHidden/>
    <w:unhideWhenUsed/>
    <w:pPr>
      <w:spacing w:line="240" w:lineRule="auto"/>
      <w:ind w:left="1440" w:firstLine="0"/>
    </w:pPr>
  </w:style>
  <w:style w:type="paragraph" w:styleId="Index7">
    <w:name w:val="index 7"/>
    <w:basedOn w:val="Normal"/>
    <w:next w:val="Normal"/>
    <w:autoRedefine/>
    <w:uiPriority w:val="99"/>
    <w:semiHidden/>
    <w:unhideWhenUsed/>
    <w:pPr>
      <w:spacing w:line="240" w:lineRule="auto"/>
      <w:ind w:left="1680" w:firstLine="0"/>
    </w:pPr>
  </w:style>
  <w:style w:type="paragraph" w:styleId="Index8">
    <w:name w:val="index 8"/>
    <w:basedOn w:val="Normal"/>
    <w:next w:val="Normal"/>
    <w:autoRedefine/>
    <w:uiPriority w:val="99"/>
    <w:semiHidden/>
    <w:unhideWhenUsed/>
    <w:pPr>
      <w:spacing w:line="240" w:lineRule="auto"/>
      <w:ind w:left="1920" w:firstLine="0"/>
    </w:pPr>
  </w:style>
  <w:style w:type="paragraph" w:styleId="Index9">
    <w:name w:val="index 9"/>
    <w:basedOn w:val="Normal"/>
    <w:next w:val="Normal"/>
    <w:autoRedefine/>
    <w:uiPriority w:val="99"/>
    <w:semiHidden/>
    <w:unhideWhenUsed/>
    <w:pPr>
      <w:spacing w:line="240" w:lineRule="auto"/>
      <w:ind w:left="2160" w:firstLine="0"/>
    </w:pPr>
  </w:style>
  <w:style w:type="paragraph" w:styleId="IndexHeading">
    <w:name w:val="index heading"/>
    <w:basedOn w:val="Normal"/>
    <w:next w:val="Index1"/>
    <w:uiPriority w:val="99"/>
    <w:semiHidden/>
    <w:unhideWhenUsed/>
    <w:pPr>
      <w:ind w:firstLine="0"/>
    </w:pPr>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unhideWhenUsed/>
    <w:qFormat/>
    <w:rsid w:val="00EB69D3"/>
    <w:pPr>
      <w:pBdr>
        <w:top w:val="single" w:sz="4" w:space="10" w:color="6E6E6E" w:themeColor="accent1" w:themeShade="80"/>
        <w:bottom w:val="single" w:sz="4" w:space="10" w:color="6E6E6E" w:themeColor="accent1" w:themeShade="80"/>
      </w:pBdr>
      <w:spacing w:before="360" w:after="360"/>
      <w:ind w:left="864" w:right="864" w:firstLine="0"/>
      <w:jc w:val="center"/>
    </w:pPr>
    <w:rPr>
      <w:i/>
      <w:iCs/>
      <w:color w:val="6E6E6E" w:themeColor="accent1" w:themeShade="80"/>
    </w:rPr>
  </w:style>
  <w:style w:type="character" w:customStyle="1" w:styleId="IntenseQuoteChar">
    <w:name w:val="Intense Quote Char"/>
    <w:basedOn w:val="DefaultParagraphFont"/>
    <w:link w:val="IntenseQuote"/>
    <w:uiPriority w:val="30"/>
    <w:semiHidden/>
    <w:rsid w:val="00EB69D3"/>
    <w:rPr>
      <w:i/>
      <w:iCs/>
      <w:color w:val="6E6E6E" w:themeColor="accent1" w:themeShade="80"/>
    </w:rPr>
  </w:style>
  <w:style w:type="paragraph" w:styleId="List">
    <w:name w:val="List"/>
    <w:basedOn w:val="Normal"/>
    <w:uiPriority w:val="99"/>
    <w:semiHidden/>
    <w:unhideWhenUsed/>
    <w:pPr>
      <w:ind w:left="360" w:firstLine="0"/>
      <w:contextualSpacing/>
    </w:pPr>
  </w:style>
  <w:style w:type="paragraph" w:styleId="List2">
    <w:name w:val="List 2"/>
    <w:basedOn w:val="Normal"/>
    <w:uiPriority w:val="99"/>
    <w:semiHidden/>
    <w:unhideWhenUsed/>
    <w:pPr>
      <w:ind w:left="720" w:firstLine="0"/>
      <w:contextualSpacing/>
    </w:pPr>
  </w:style>
  <w:style w:type="paragraph" w:styleId="List3">
    <w:name w:val="List 3"/>
    <w:basedOn w:val="Normal"/>
    <w:uiPriority w:val="99"/>
    <w:semiHidden/>
    <w:unhideWhenUsed/>
    <w:pPr>
      <w:ind w:left="1080" w:firstLine="0"/>
      <w:contextualSpacing/>
    </w:pPr>
  </w:style>
  <w:style w:type="paragraph" w:styleId="List4">
    <w:name w:val="List 4"/>
    <w:basedOn w:val="Normal"/>
    <w:uiPriority w:val="99"/>
    <w:semiHidden/>
    <w:unhideWhenUsed/>
    <w:pPr>
      <w:ind w:left="1440" w:firstLine="0"/>
      <w:contextualSpacing/>
    </w:pPr>
  </w:style>
  <w:style w:type="paragraph" w:styleId="List5">
    <w:name w:val="List 5"/>
    <w:basedOn w:val="Normal"/>
    <w:uiPriority w:val="99"/>
    <w:semiHidden/>
    <w:unhideWhenUsed/>
    <w:pPr>
      <w:ind w:left="1800" w:firstLine="0"/>
      <w:contextualSpacing/>
    </w:pPr>
  </w:style>
  <w:style w:type="paragraph" w:styleId="ListBullet">
    <w:name w:val="List Bullet"/>
    <w:basedOn w:val="Normal"/>
    <w:uiPriority w:val="8"/>
    <w:unhideWhenUsed/>
    <w:qFormat/>
    <w:pPr>
      <w:numPr>
        <w:numId w:val="1"/>
      </w:numPr>
      <w:contextualSpacing/>
    </w:pPr>
  </w:style>
  <w:style w:type="paragraph" w:styleId="ListBullet2">
    <w:name w:val="List Bullet 2"/>
    <w:basedOn w:val="Normal"/>
    <w:uiPriority w:val="99"/>
    <w:semiHidden/>
    <w:unhideWhenUsed/>
    <w:pPr>
      <w:numPr>
        <w:numId w:val="2"/>
      </w:numPr>
      <w:ind w:firstLine="0"/>
      <w:contextualSpacing/>
    </w:pPr>
  </w:style>
  <w:style w:type="paragraph" w:styleId="ListBullet3">
    <w:name w:val="List Bullet 3"/>
    <w:basedOn w:val="Normal"/>
    <w:uiPriority w:val="99"/>
    <w:semiHidden/>
    <w:unhideWhenUsed/>
    <w:pPr>
      <w:numPr>
        <w:numId w:val="3"/>
      </w:numPr>
      <w:ind w:firstLine="0"/>
      <w:contextualSpacing/>
    </w:pPr>
  </w:style>
  <w:style w:type="paragraph" w:styleId="ListBullet4">
    <w:name w:val="List Bullet 4"/>
    <w:basedOn w:val="Normal"/>
    <w:uiPriority w:val="99"/>
    <w:semiHidden/>
    <w:unhideWhenUsed/>
    <w:pPr>
      <w:numPr>
        <w:numId w:val="4"/>
      </w:numPr>
      <w:ind w:firstLine="0"/>
      <w:contextualSpacing/>
    </w:pPr>
  </w:style>
  <w:style w:type="paragraph" w:styleId="ListBullet5">
    <w:name w:val="List Bullet 5"/>
    <w:basedOn w:val="Normal"/>
    <w:uiPriority w:val="99"/>
    <w:semiHidden/>
    <w:unhideWhenUsed/>
    <w:pPr>
      <w:numPr>
        <w:numId w:val="5"/>
      </w:numPr>
      <w:ind w:firstLine="0"/>
      <w:contextualSpacing/>
    </w:pPr>
  </w:style>
  <w:style w:type="paragraph" w:styleId="ListContinue">
    <w:name w:val="List Continue"/>
    <w:basedOn w:val="Normal"/>
    <w:uiPriority w:val="99"/>
    <w:semiHidden/>
    <w:unhideWhenUsed/>
    <w:pPr>
      <w:spacing w:after="120"/>
      <w:ind w:left="360" w:firstLine="0"/>
      <w:contextualSpacing/>
    </w:pPr>
  </w:style>
  <w:style w:type="paragraph" w:styleId="ListContinue2">
    <w:name w:val="List Continue 2"/>
    <w:basedOn w:val="Normal"/>
    <w:uiPriority w:val="99"/>
    <w:semiHidden/>
    <w:unhideWhenUsed/>
    <w:pPr>
      <w:spacing w:after="120"/>
      <w:ind w:left="720" w:firstLine="0"/>
      <w:contextualSpacing/>
    </w:pPr>
  </w:style>
  <w:style w:type="paragraph" w:styleId="ListContinue3">
    <w:name w:val="List Continue 3"/>
    <w:basedOn w:val="Normal"/>
    <w:uiPriority w:val="99"/>
    <w:semiHidden/>
    <w:unhideWhenUsed/>
    <w:pPr>
      <w:spacing w:after="120"/>
      <w:ind w:left="1080" w:firstLine="0"/>
      <w:contextualSpacing/>
    </w:pPr>
  </w:style>
  <w:style w:type="paragraph" w:styleId="ListContinue4">
    <w:name w:val="List Continue 4"/>
    <w:basedOn w:val="Normal"/>
    <w:uiPriority w:val="99"/>
    <w:semiHidden/>
    <w:unhideWhenUsed/>
    <w:pPr>
      <w:spacing w:after="120"/>
      <w:ind w:left="1440" w:firstLine="0"/>
      <w:contextualSpacing/>
    </w:pPr>
  </w:style>
  <w:style w:type="paragraph" w:styleId="ListContinue5">
    <w:name w:val="List Continue 5"/>
    <w:basedOn w:val="Normal"/>
    <w:uiPriority w:val="99"/>
    <w:semiHidden/>
    <w:unhideWhenUsed/>
    <w:pPr>
      <w:spacing w:after="120"/>
      <w:ind w:left="1800" w:firstLine="0"/>
      <w:contextualSpacing/>
    </w:pPr>
  </w:style>
  <w:style w:type="paragraph" w:styleId="ListNumber">
    <w:name w:val="List Number"/>
    <w:basedOn w:val="Normal"/>
    <w:uiPriority w:val="8"/>
    <w:unhideWhenUsed/>
    <w:qFormat/>
    <w:pPr>
      <w:numPr>
        <w:numId w:val="6"/>
      </w:numPr>
      <w:contextualSpacing/>
    </w:pPr>
  </w:style>
  <w:style w:type="paragraph" w:styleId="ListNumber2">
    <w:name w:val="List Number 2"/>
    <w:basedOn w:val="Normal"/>
    <w:uiPriority w:val="99"/>
    <w:semiHidden/>
    <w:unhideWhenUsed/>
    <w:pPr>
      <w:numPr>
        <w:numId w:val="7"/>
      </w:numPr>
      <w:ind w:firstLine="0"/>
      <w:contextualSpacing/>
    </w:pPr>
  </w:style>
  <w:style w:type="paragraph" w:styleId="ListNumber3">
    <w:name w:val="List Number 3"/>
    <w:basedOn w:val="Normal"/>
    <w:uiPriority w:val="99"/>
    <w:semiHidden/>
    <w:unhideWhenUsed/>
    <w:pPr>
      <w:numPr>
        <w:numId w:val="8"/>
      </w:numPr>
      <w:ind w:firstLine="0"/>
      <w:contextualSpacing/>
    </w:pPr>
  </w:style>
  <w:style w:type="paragraph" w:styleId="ListNumber4">
    <w:name w:val="List Number 4"/>
    <w:basedOn w:val="Normal"/>
    <w:uiPriority w:val="99"/>
    <w:semiHidden/>
    <w:unhideWhenUsed/>
    <w:pPr>
      <w:numPr>
        <w:numId w:val="9"/>
      </w:numPr>
      <w:ind w:firstLine="0"/>
      <w:contextualSpacing/>
    </w:pPr>
  </w:style>
  <w:style w:type="paragraph" w:styleId="ListNumber5">
    <w:name w:val="List Number 5"/>
    <w:basedOn w:val="Normal"/>
    <w:uiPriority w:val="99"/>
    <w:semiHidden/>
    <w:unhideWhenUsed/>
    <w:pPr>
      <w:numPr>
        <w:numId w:val="10"/>
      </w:numPr>
      <w:ind w:firstLine="0"/>
      <w:contextualSpacing/>
    </w:pPr>
  </w:style>
  <w:style w:type="paragraph" w:styleId="ListParagraph">
    <w:name w:val="List Paragraph"/>
    <w:basedOn w:val="Normal"/>
    <w:uiPriority w:val="34"/>
    <w:unhideWhenUsed/>
    <w:qFormat/>
    <w:pPr>
      <w:ind w:left="720" w:firstLine="0"/>
      <w:contextualSpacing/>
    </w:pPr>
  </w:style>
  <w:style w:type="paragraph" w:styleId="MacroText">
    <w:name w:val="macro"/>
    <w:link w:val="MacroTextChar"/>
    <w:uiPriority w:val="99"/>
    <w:semiHidden/>
    <w:unhideWhenUsed/>
    <w:rsid w:val="00EB69D3"/>
    <w:pPr>
      <w:tabs>
        <w:tab w:val="left" w:pos="480"/>
        <w:tab w:val="left" w:pos="960"/>
        <w:tab w:val="left" w:pos="1440"/>
        <w:tab w:val="left" w:pos="1920"/>
        <w:tab w:val="left" w:pos="2400"/>
        <w:tab w:val="left" w:pos="2880"/>
        <w:tab w:val="left" w:pos="3360"/>
        <w:tab w:val="left" w:pos="3840"/>
        <w:tab w:val="left" w:pos="4320"/>
      </w:tabs>
      <w:ind w:firstLine="0"/>
    </w:pPr>
    <w:rPr>
      <w:rFonts w:ascii="Consolas" w:hAnsi="Consolas" w:cs="Consolas"/>
      <w:kern w:val="24"/>
      <w:sz w:val="22"/>
      <w:szCs w:val="20"/>
    </w:rPr>
  </w:style>
  <w:style w:type="character" w:customStyle="1" w:styleId="MacroTextChar">
    <w:name w:val="Macro Text Char"/>
    <w:basedOn w:val="DefaultParagraphFont"/>
    <w:link w:val="MacroText"/>
    <w:uiPriority w:val="99"/>
    <w:semiHidden/>
    <w:rsid w:val="00EB69D3"/>
    <w:rPr>
      <w:rFonts w:ascii="Consolas" w:hAnsi="Consolas" w:cs="Consolas"/>
      <w:kern w:val="24"/>
      <w:sz w:val="22"/>
      <w:szCs w:val="20"/>
    </w:rPr>
  </w:style>
  <w:style w:type="paragraph" w:styleId="MessageHeader">
    <w:name w:val="Message Header"/>
    <w:basedOn w:val="Normal"/>
    <w:link w:val="MessageHeaderChar"/>
    <w:uiPriority w:val="99"/>
    <w:semiHidden/>
    <w:unhideWhenUsed/>
    <w:pPr>
      <w:pBdr>
        <w:top w:val="single" w:sz="6" w:space="1" w:color="auto"/>
        <w:left w:val="single" w:sz="6" w:space="1" w:color="auto"/>
        <w:bottom w:val="single" w:sz="6" w:space="1" w:color="auto"/>
        <w:right w:val="single" w:sz="6" w:space="1" w:color="auto"/>
      </w:pBdr>
      <w:shd w:val="pct20" w:color="auto" w:fill="auto"/>
      <w:spacing w:line="240" w:lineRule="auto"/>
      <w:ind w:left="1080" w:firstLine="0"/>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kern w:val="24"/>
      <w:shd w:val="pct20" w:color="auto" w:fill="auto"/>
    </w:rPr>
  </w:style>
  <w:style w:type="paragraph" w:styleId="NormalWeb">
    <w:name w:val="Normal (Web)"/>
    <w:basedOn w:val="Normal"/>
    <w:uiPriority w:val="99"/>
    <w:semiHidden/>
    <w:unhideWhenUsed/>
    <w:pPr>
      <w:ind w:firstLine="0"/>
    </w:pPr>
    <w:rPr>
      <w:rFonts w:ascii="Times New Roman" w:hAnsi="Times New Roman" w:cs="Times New Roman"/>
    </w:rPr>
  </w:style>
  <w:style w:type="paragraph" w:styleId="NormalIndent">
    <w:name w:val="Normal Indent"/>
    <w:basedOn w:val="Normal"/>
    <w:uiPriority w:val="99"/>
    <w:semiHidden/>
    <w:unhideWhenUsed/>
    <w:pPr>
      <w:ind w:left="720" w:firstLine="0"/>
    </w:pPr>
  </w:style>
  <w:style w:type="paragraph" w:styleId="NoteHeading">
    <w:name w:val="Note Heading"/>
    <w:basedOn w:val="Normal"/>
    <w:next w:val="Normal"/>
    <w:link w:val="NoteHeadingChar"/>
    <w:uiPriority w:val="99"/>
    <w:semiHidden/>
    <w:unhideWhenUsed/>
    <w:pPr>
      <w:spacing w:line="240" w:lineRule="auto"/>
      <w:ind w:firstLine="0"/>
    </w:pPr>
  </w:style>
  <w:style w:type="character" w:customStyle="1" w:styleId="NoteHeadingChar">
    <w:name w:val="Note Heading Char"/>
    <w:basedOn w:val="DefaultParagraphFont"/>
    <w:link w:val="NoteHeading"/>
    <w:uiPriority w:val="99"/>
    <w:semiHidden/>
    <w:rPr>
      <w:kern w:val="24"/>
    </w:rPr>
  </w:style>
  <w:style w:type="paragraph" w:styleId="PlainText">
    <w:name w:val="Plain Text"/>
    <w:basedOn w:val="Normal"/>
    <w:link w:val="PlainTextChar"/>
    <w:uiPriority w:val="99"/>
    <w:semiHidden/>
    <w:unhideWhenUsed/>
    <w:rsid w:val="00EB69D3"/>
    <w:pPr>
      <w:spacing w:line="240" w:lineRule="auto"/>
      <w:ind w:firstLine="0"/>
    </w:pPr>
    <w:rPr>
      <w:rFonts w:ascii="Consolas" w:hAnsi="Consolas" w:cs="Consolas"/>
      <w:sz w:val="22"/>
      <w:szCs w:val="21"/>
    </w:rPr>
  </w:style>
  <w:style w:type="character" w:customStyle="1" w:styleId="PlainTextChar">
    <w:name w:val="Plain Text Char"/>
    <w:basedOn w:val="DefaultParagraphFont"/>
    <w:link w:val="PlainText"/>
    <w:uiPriority w:val="99"/>
    <w:semiHidden/>
    <w:rsid w:val="00EB69D3"/>
    <w:rPr>
      <w:rFonts w:ascii="Consolas" w:hAnsi="Consolas" w:cs="Consolas"/>
      <w:sz w:val="22"/>
      <w:szCs w:val="21"/>
    </w:rPr>
  </w:style>
  <w:style w:type="paragraph" w:styleId="Quote">
    <w:name w:val="Quote"/>
    <w:basedOn w:val="Normal"/>
    <w:next w:val="Normal"/>
    <w:link w:val="QuoteChar"/>
    <w:uiPriority w:val="29"/>
    <w:semiHidden/>
    <w:unhideWhenUsed/>
    <w:qFormat/>
    <w:pPr>
      <w:spacing w:before="200" w:after="160"/>
      <w:ind w:left="864" w:right="864" w:firstLine="0"/>
      <w:jc w:val="center"/>
    </w:pPr>
    <w:rPr>
      <w:i/>
      <w:iCs/>
      <w:color w:val="404040" w:themeColor="text1" w:themeTint="BF"/>
    </w:rPr>
  </w:style>
  <w:style w:type="character" w:customStyle="1" w:styleId="QuoteChar">
    <w:name w:val="Quote Char"/>
    <w:basedOn w:val="DefaultParagraphFont"/>
    <w:link w:val="Quote"/>
    <w:uiPriority w:val="29"/>
    <w:semiHidden/>
    <w:rPr>
      <w:i/>
      <w:iCs/>
      <w:color w:val="404040" w:themeColor="text1" w:themeTint="BF"/>
      <w:kern w:val="24"/>
    </w:rPr>
  </w:style>
  <w:style w:type="paragraph" w:styleId="Salutation">
    <w:name w:val="Salutation"/>
    <w:basedOn w:val="Normal"/>
    <w:next w:val="Normal"/>
    <w:link w:val="SalutationChar"/>
    <w:uiPriority w:val="99"/>
    <w:semiHidden/>
    <w:unhideWhenUsed/>
    <w:pPr>
      <w:ind w:firstLine="0"/>
    </w:pPr>
  </w:style>
  <w:style w:type="character" w:customStyle="1" w:styleId="SalutationChar">
    <w:name w:val="Salutation Char"/>
    <w:basedOn w:val="DefaultParagraphFont"/>
    <w:link w:val="Salutation"/>
    <w:uiPriority w:val="99"/>
    <w:semiHidden/>
    <w:rPr>
      <w:kern w:val="24"/>
    </w:rPr>
  </w:style>
  <w:style w:type="paragraph" w:styleId="Signature">
    <w:name w:val="Signature"/>
    <w:basedOn w:val="Normal"/>
    <w:link w:val="SignatureChar"/>
    <w:uiPriority w:val="99"/>
    <w:semiHidden/>
    <w:unhideWhenUsed/>
    <w:pPr>
      <w:spacing w:line="240" w:lineRule="auto"/>
      <w:ind w:left="4320" w:firstLine="0"/>
    </w:pPr>
  </w:style>
  <w:style w:type="character" w:customStyle="1" w:styleId="SignatureChar">
    <w:name w:val="Signature Char"/>
    <w:basedOn w:val="DefaultParagraphFont"/>
    <w:link w:val="Signature"/>
    <w:uiPriority w:val="99"/>
    <w:semiHidden/>
    <w:rPr>
      <w:kern w:val="24"/>
    </w:rPr>
  </w:style>
  <w:style w:type="paragraph" w:customStyle="1" w:styleId="Title2">
    <w:name w:val="Title 2"/>
    <w:basedOn w:val="Normal"/>
    <w:uiPriority w:val="1"/>
    <w:qFormat/>
    <w:pPr>
      <w:ind w:firstLine="0"/>
      <w:jc w:val="center"/>
    </w:pPr>
  </w:style>
  <w:style w:type="paragraph" w:styleId="TableofAuthorities">
    <w:name w:val="table of authorities"/>
    <w:basedOn w:val="Normal"/>
    <w:next w:val="Normal"/>
    <w:uiPriority w:val="99"/>
    <w:semiHidden/>
    <w:unhideWhenUsed/>
    <w:pPr>
      <w:ind w:left="240" w:firstLine="0"/>
    </w:pPr>
  </w:style>
  <w:style w:type="paragraph" w:styleId="TableofFigures">
    <w:name w:val="table of figures"/>
    <w:basedOn w:val="Normal"/>
    <w:next w:val="Normal"/>
    <w:uiPriority w:val="99"/>
    <w:semiHidden/>
    <w:unhideWhenUsed/>
    <w:pPr>
      <w:ind w:firstLine="0"/>
    </w:pPr>
  </w:style>
  <w:style w:type="paragraph" w:styleId="TOAHeading">
    <w:name w:val="toa heading"/>
    <w:basedOn w:val="Normal"/>
    <w:next w:val="Normal"/>
    <w:uiPriority w:val="99"/>
    <w:semiHidden/>
    <w:unhideWhenUsed/>
    <w:pPr>
      <w:spacing w:before="120"/>
      <w:ind w:firstLine="0"/>
    </w:pPr>
    <w:rPr>
      <w:rFonts w:asciiTheme="majorHAnsi" w:eastAsiaTheme="majorEastAsia" w:hAnsiTheme="majorHAnsi" w:cstheme="majorBidi"/>
      <w:b/>
      <w:bCs/>
    </w:rPr>
  </w:style>
  <w:style w:type="paragraph" w:styleId="TOC4">
    <w:name w:val="toc 4"/>
    <w:basedOn w:val="Normal"/>
    <w:next w:val="Normal"/>
    <w:autoRedefine/>
    <w:uiPriority w:val="39"/>
    <w:semiHidden/>
    <w:unhideWhenUsed/>
    <w:pPr>
      <w:spacing w:after="100"/>
      <w:ind w:left="720" w:firstLine="0"/>
    </w:pPr>
  </w:style>
  <w:style w:type="paragraph" w:styleId="TOC5">
    <w:name w:val="toc 5"/>
    <w:basedOn w:val="Normal"/>
    <w:next w:val="Normal"/>
    <w:autoRedefine/>
    <w:uiPriority w:val="39"/>
    <w:semiHidden/>
    <w:unhideWhenUsed/>
    <w:pPr>
      <w:spacing w:after="100"/>
      <w:ind w:left="960" w:firstLine="0"/>
    </w:pPr>
  </w:style>
  <w:style w:type="paragraph" w:styleId="TOC6">
    <w:name w:val="toc 6"/>
    <w:basedOn w:val="Normal"/>
    <w:next w:val="Normal"/>
    <w:autoRedefine/>
    <w:uiPriority w:val="39"/>
    <w:semiHidden/>
    <w:unhideWhenUsed/>
    <w:pPr>
      <w:spacing w:after="100"/>
      <w:ind w:left="1200" w:firstLine="0"/>
    </w:pPr>
  </w:style>
  <w:style w:type="paragraph" w:styleId="TOC7">
    <w:name w:val="toc 7"/>
    <w:basedOn w:val="Normal"/>
    <w:next w:val="Normal"/>
    <w:autoRedefine/>
    <w:uiPriority w:val="39"/>
    <w:semiHidden/>
    <w:unhideWhenUsed/>
    <w:pPr>
      <w:spacing w:after="100"/>
      <w:ind w:left="1440" w:firstLine="0"/>
    </w:pPr>
  </w:style>
  <w:style w:type="paragraph" w:styleId="TOC8">
    <w:name w:val="toc 8"/>
    <w:basedOn w:val="Normal"/>
    <w:next w:val="Normal"/>
    <w:autoRedefine/>
    <w:uiPriority w:val="39"/>
    <w:semiHidden/>
    <w:unhideWhenUsed/>
    <w:pPr>
      <w:spacing w:after="100"/>
      <w:ind w:left="1680" w:firstLine="0"/>
    </w:pPr>
  </w:style>
  <w:style w:type="paragraph" w:styleId="TOC9">
    <w:name w:val="toc 9"/>
    <w:basedOn w:val="Normal"/>
    <w:next w:val="Normal"/>
    <w:autoRedefine/>
    <w:uiPriority w:val="39"/>
    <w:semiHidden/>
    <w:unhideWhenUsed/>
    <w:pPr>
      <w:spacing w:after="100"/>
      <w:ind w:left="1920" w:firstLine="0"/>
    </w:pPr>
  </w:style>
  <w:style w:type="character" w:styleId="EndnoteReference">
    <w:name w:val="endnote reference"/>
    <w:basedOn w:val="DefaultParagraphFont"/>
    <w:uiPriority w:val="99"/>
    <w:semiHidden/>
    <w:unhideWhenUsed/>
    <w:rPr>
      <w:vertAlign w:val="superscript"/>
    </w:rPr>
  </w:style>
  <w:style w:type="character" w:styleId="FootnoteReference">
    <w:name w:val="footnote reference"/>
    <w:basedOn w:val="DefaultParagraphFont"/>
    <w:uiPriority w:val="99"/>
    <w:qFormat/>
    <w:rPr>
      <w:vertAlign w:val="superscript"/>
    </w:rPr>
  </w:style>
  <w:style w:type="table" w:customStyle="1" w:styleId="APAReport">
    <w:name w:val="APA Report"/>
    <w:basedOn w:val="TableNormal"/>
    <w:uiPriority w:val="99"/>
    <w:rsid w:val="003F7CBD"/>
    <w:pPr>
      <w:spacing w:line="240" w:lineRule="auto"/>
      <w:ind w:firstLine="0"/>
    </w:pPr>
    <w:tblPr>
      <w:tblBorders>
        <w:top w:val="single" w:sz="12" w:space="0" w:color="auto"/>
        <w:bottom w:val="single" w:sz="12" w:space="0" w:color="auto"/>
      </w:tblBorders>
    </w:tblPr>
    <w:tblStylePr w:type="firstRow">
      <w:rPr>
        <w:rFonts w:asciiTheme="majorHAnsi" w:hAnsiTheme="majorHAnsi"/>
      </w:rPr>
      <w:tblPr/>
      <w:tcPr>
        <w:tcBorders>
          <w:top w:val="single" w:sz="12" w:space="0" w:color="auto"/>
          <w:left w:val="nil"/>
          <w:bottom w:val="single" w:sz="12" w:space="0" w:color="auto"/>
          <w:right w:val="nil"/>
          <w:insideH w:val="nil"/>
          <w:insideV w:val="nil"/>
          <w:tl2br w:val="nil"/>
          <w:tr2bl w:val="nil"/>
        </w:tcBorders>
      </w:tcPr>
    </w:tblStylePr>
  </w:style>
  <w:style w:type="paragraph" w:customStyle="1" w:styleId="TableFigure">
    <w:name w:val="Table/Figure"/>
    <w:basedOn w:val="Normal"/>
    <w:uiPriority w:val="7"/>
    <w:qFormat/>
    <w:pPr>
      <w:spacing w:before="240"/>
      <w:ind w:firstLine="0"/>
      <w:contextualSpacing/>
    </w:pPr>
  </w:style>
  <w:style w:type="paragraph" w:styleId="Footer">
    <w:name w:val="footer"/>
    <w:basedOn w:val="Normal"/>
    <w:link w:val="FooterChar"/>
    <w:uiPriority w:val="99"/>
    <w:qFormat/>
    <w:pPr>
      <w:tabs>
        <w:tab w:val="center" w:pos="4680"/>
        <w:tab w:val="right" w:pos="9360"/>
      </w:tabs>
      <w:spacing w:line="240" w:lineRule="auto"/>
    </w:pPr>
  </w:style>
  <w:style w:type="character" w:customStyle="1" w:styleId="FooterChar">
    <w:name w:val="Footer Char"/>
    <w:basedOn w:val="DefaultParagraphFont"/>
    <w:link w:val="Footer"/>
    <w:uiPriority w:val="99"/>
    <w:rsid w:val="00DB2E59"/>
  </w:style>
  <w:style w:type="character" w:styleId="CommentReference">
    <w:name w:val="annotation reference"/>
    <w:basedOn w:val="DefaultParagraphFont"/>
    <w:uiPriority w:val="99"/>
    <w:semiHidden/>
    <w:unhideWhenUsed/>
    <w:rsid w:val="00EB69D3"/>
    <w:rPr>
      <w:sz w:val="22"/>
      <w:szCs w:val="16"/>
    </w:rPr>
  </w:style>
  <w:style w:type="paragraph" w:styleId="EndnoteText">
    <w:name w:val="endnote text"/>
    <w:basedOn w:val="Normal"/>
    <w:link w:val="EndnoteTextChar"/>
    <w:uiPriority w:val="99"/>
    <w:semiHidden/>
    <w:unhideWhenUsed/>
    <w:qFormat/>
    <w:rsid w:val="00EB69D3"/>
    <w:pPr>
      <w:spacing w:line="240" w:lineRule="auto"/>
    </w:pPr>
    <w:rPr>
      <w:sz w:val="22"/>
      <w:szCs w:val="20"/>
    </w:rPr>
  </w:style>
  <w:style w:type="character" w:customStyle="1" w:styleId="EndnoteTextChar">
    <w:name w:val="Endnote Text Char"/>
    <w:basedOn w:val="DefaultParagraphFont"/>
    <w:link w:val="EndnoteText"/>
    <w:uiPriority w:val="99"/>
    <w:semiHidden/>
    <w:rsid w:val="00EB69D3"/>
    <w:rPr>
      <w:sz w:val="22"/>
      <w:szCs w:val="20"/>
    </w:rPr>
  </w:style>
  <w:style w:type="character" w:styleId="HTMLCode">
    <w:name w:val="HTML Code"/>
    <w:basedOn w:val="DefaultParagraphFont"/>
    <w:uiPriority w:val="99"/>
    <w:semiHidden/>
    <w:unhideWhenUsed/>
    <w:rsid w:val="00EB69D3"/>
    <w:rPr>
      <w:rFonts w:ascii="Consolas" w:hAnsi="Consolas"/>
      <w:sz w:val="22"/>
      <w:szCs w:val="20"/>
    </w:rPr>
  </w:style>
  <w:style w:type="character" w:styleId="HTMLKeyboard">
    <w:name w:val="HTML Keyboard"/>
    <w:basedOn w:val="DefaultParagraphFont"/>
    <w:uiPriority w:val="99"/>
    <w:semiHidden/>
    <w:unhideWhenUsed/>
    <w:rsid w:val="00EB69D3"/>
    <w:rPr>
      <w:rFonts w:ascii="Consolas" w:hAnsi="Consolas"/>
      <w:sz w:val="22"/>
      <w:szCs w:val="20"/>
    </w:rPr>
  </w:style>
  <w:style w:type="character" w:styleId="HTMLTypewriter">
    <w:name w:val="HTML Typewriter"/>
    <w:basedOn w:val="DefaultParagraphFont"/>
    <w:uiPriority w:val="99"/>
    <w:semiHidden/>
    <w:unhideWhenUsed/>
    <w:rsid w:val="00EB69D3"/>
    <w:rPr>
      <w:rFonts w:ascii="Consolas" w:hAnsi="Consolas"/>
      <w:sz w:val="22"/>
      <w:szCs w:val="20"/>
    </w:rPr>
  </w:style>
  <w:style w:type="paragraph" w:styleId="TOCHeading">
    <w:name w:val="TOC Heading"/>
    <w:basedOn w:val="Heading1"/>
    <w:next w:val="Normal"/>
    <w:uiPriority w:val="39"/>
    <w:semiHidden/>
    <w:unhideWhenUsed/>
    <w:qFormat/>
    <w:rsid w:val="00EB69D3"/>
    <w:pPr>
      <w:spacing w:before="240"/>
      <w:ind w:firstLine="720"/>
      <w:jc w:val="left"/>
      <w:outlineLvl w:val="9"/>
    </w:pPr>
    <w:rPr>
      <w:b w:val="0"/>
      <w:bCs w:val="0"/>
      <w:color w:val="6E6E6E" w:themeColor="accent1" w:themeShade="80"/>
      <w:sz w:val="32"/>
      <w:szCs w:val="32"/>
    </w:rPr>
  </w:style>
  <w:style w:type="character" w:styleId="IntenseReference">
    <w:name w:val="Intense Reference"/>
    <w:basedOn w:val="DefaultParagraphFont"/>
    <w:uiPriority w:val="32"/>
    <w:semiHidden/>
    <w:unhideWhenUsed/>
    <w:qFormat/>
    <w:rsid w:val="00EB69D3"/>
    <w:rPr>
      <w:b/>
      <w:bCs/>
      <w:caps w:val="0"/>
      <w:smallCaps/>
      <w:color w:val="6E6E6E" w:themeColor="accent1" w:themeShade="80"/>
      <w:spacing w:val="5"/>
    </w:rPr>
  </w:style>
  <w:style w:type="character" w:styleId="IntenseEmphasis">
    <w:name w:val="Intense Emphasis"/>
    <w:basedOn w:val="DefaultParagraphFont"/>
    <w:uiPriority w:val="21"/>
    <w:semiHidden/>
    <w:unhideWhenUsed/>
    <w:qFormat/>
    <w:rsid w:val="00EB69D3"/>
    <w:rPr>
      <w:i/>
      <w:iCs/>
      <w:color w:val="6E6E6E" w:themeColor="accent1" w:themeShade="80"/>
    </w:rPr>
  </w:style>
  <w:style w:type="table" w:styleId="GridTable4-Accent4">
    <w:name w:val="Grid Table 4 Accent 4"/>
    <w:basedOn w:val="TableNormal"/>
    <w:uiPriority w:val="49"/>
    <w:rsid w:val="003F7CBD"/>
    <w:pPr>
      <w:spacing w:line="240" w:lineRule="auto"/>
    </w:pPr>
    <w:tblPr>
      <w:tblStyleRowBandSize w:val="1"/>
      <w:tblStyleColBandSize w:val="1"/>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GridTable2-Accent1">
    <w:name w:val="Grid Table 2 Accent 1"/>
    <w:basedOn w:val="TableNormal"/>
    <w:uiPriority w:val="47"/>
    <w:rsid w:val="008A78F1"/>
    <w:pPr>
      <w:spacing w:line="240" w:lineRule="auto"/>
    </w:pPr>
    <w:tblPr>
      <w:tblStyleRowBandSize w:val="1"/>
      <w:tblStyleColBandSize w:val="1"/>
      <w:tblBorders>
        <w:top w:val="single" w:sz="2" w:space="0" w:color="EAEAEA" w:themeColor="accent1" w:themeTint="99"/>
        <w:bottom w:val="single" w:sz="2" w:space="0" w:color="EAEAEA" w:themeColor="accent1" w:themeTint="99"/>
        <w:insideH w:val="single" w:sz="2" w:space="0" w:color="EAEAEA" w:themeColor="accent1" w:themeTint="99"/>
        <w:insideV w:val="single" w:sz="2" w:space="0" w:color="EAEAEA" w:themeColor="accent1" w:themeTint="99"/>
      </w:tblBorders>
      <w:tblCellMar>
        <w:left w:w="0" w:type="dxa"/>
        <w:right w:w="0" w:type="dxa"/>
      </w:tblCellMar>
    </w:tblPr>
    <w:tblStylePr w:type="firstRow">
      <w:rPr>
        <w:b w:val="0"/>
        <w:bCs/>
        <w:i w:val="0"/>
      </w:rPr>
      <w:tblPr/>
      <w:tcPr>
        <w:tcBorders>
          <w:top w:val="nil"/>
          <w:left w:val="nil"/>
          <w:bottom w:val="nil"/>
          <w:right w:val="nil"/>
          <w:insideH w:val="nil"/>
          <w:insideV w:val="nil"/>
          <w:tl2br w:val="nil"/>
          <w:tr2bl w:val="nil"/>
        </w:tcBorders>
        <w:shd w:val="clear" w:color="auto" w:fill="FFFFFF" w:themeFill="background1"/>
      </w:tcPr>
    </w:tblStylePr>
    <w:tblStylePr w:type="lastRow">
      <w:rPr>
        <w:b/>
        <w:bCs/>
      </w:rPr>
      <w:tblPr/>
      <w:tcPr>
        <w:tcBorders>
          <w:top w:val="double" w:sz="2" w:space="0" w:color="EAEAEA"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character" w:styleId="Hyperlink">
    <w:name w:val="Hyperlink"/>
    <w:basedOn w:val="DefaultParagraphFont"/>
    <w:uiPriority w:val="99"/>
    <w:unhideWhenUsed/>
    <w:rsid w:val="00972C33"/>
    <w:rPr>
      <w:color w:val="0000FF"/>
      <w:u w:val="single"/>
    </w:rPr>
  </w:style>
  <w:style w:type="character" w:customStyle="1" w:styleId="e24kjd">
    <w:name w:val="e24kjd"/>
    <w:basedOn w:val="DefaultParagraphFont"/>
    <w:rsid w:val="00CA1BBC"/>
  </w:style>
  <w:style w:type="character" w:customStyle="1" w:styleId="kx21rb">
    <w:name w:val="kx21rb"/>
    <w:basedOn w:val="DefaultParagraphFont"/>
    <w:rsid w:val="00CA1BBC"/>
  </w:style>
  <w:style w:type="character" w:styleId="UnresolvedMention">
    <w:name w:val="Unresolved Mention"/>
    <w:basedOn w:val="DefaultParagraphFont"/>
    <w:uiPriority w:val="99"/>
    <w:semiHidden/>
    <w:unhideWhenUsed/>
    <w:rsid w:val="00BE22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0095204">
      <w:bodyDiv w:val="1"/>
      <w:marLeft w:val="0"/>
      <w:marRight w:val="0"/>
      <w:marTop w:val="0"/>
      <w:marBottom w:val="0"/>
      <w:divBdr>
        <w:top w:val="none" w:sz="0" w:space="0" w:color="auto"/>
        <w:left w:val="none" w:sz="0" w:space="0" w:color="auto"/>
        <w:bottom w:val="none" w:sz="0" w:space="0" w:color="auto"/>
        <w:right w:val="none" w:sz="0" w:space="0" w:color="auto"/>
      </w:divBdr>
    </w:div>
    <w:div w:id="142432652">
      <w:bodyDiv w:val="1"/>
      <w:marLeft w:val="0"/>
      <w:marRight w:val="0"/>
      <w:marTop w:val="0"/>
      <w:marBottom w:val="0"/>
      <w:divBdr>
        <w:top w:val="none" w:sz="0" w:space="0" w:color="auto"/>
        <w:left w:val="none" w:sz="0" w:space="0" w:color="auto"/>
        <w:bottom w:val="none" w:sz="0" w:space="0" w:color="auto"/>
        <w:right w:val="none" w:sz="0" w:space="0" w:color="auto"/>
      </w:divBdr>
    </w:div>
    <w:div w:id="148134600">
      <w:bodyDiv w:val="1"/>
      <w:marLeft w:val="0"/>
      <w:marRight w:val="0"/>
      <w:marTop w:val="0"/>
      <w:marBottom w:val="0"/>
      <w:divBdr>
        <w:top w:val="none" w:sz="0" w:space="0" w:color="auto"/>
        <w:left w:val="none" w:sz="0" w:space="0" w:color="auto"/>
        <w:bottom w:val="none" w:sz="0" w:space="0" w:color="auto"/>
        <w:right w:val="none" w:sz="0" w:space="0" w:color="auto"/>
      </w:divBdr>
    </w:div>
    <w:div w:id="251596066">
      <w:bodyDiv w:val="1"/>
      <w:marLeft w:val="0"/>
      <w:marRight w:val="0"/>
      <w:marTop w:val="0"/>
      <w:marBottom w:val="0"/>
      <w:divBdr>
        <w:top w:val="none" w:sz="0" w:space="0" w:color="auto"/>
        <w:left w:val="none" w:sz="0" w:space="0" w:color="auto"/>
        <w:bottom w:val="none" w:sz="0" w:space="0" w:color="auto"/>
        <w:right w:val="none" w:sz="0" w:space="0" w:color="auto"/>
      </w:divBdr>
    </w:div>
    <w:div w:id="314185887">
      <w:bodyDiv w:val="1"/>
      <w:marLeft w:val="0"/>
      <w:marRight w:val="0"/>
      <w:marTop w:val="0"/>
      <w:marBottom w:val="0"/>
      <w:divBdr>
        <w:top w:val="none" w:sz="0" w:space="0" w:color="auto"/>
        <w:left w:val="none" w:sz="0" w:space="0" w:color="auto"/>
        <w:bottom w:val="none" w:sz="0" w:space="0" w:color="auto"/>
        <w:right w:val="none" w:sz="0" w:space="0" w:color="auto"/>
      </w:divBdr>
    </w:div>
    <w:div w:id="367292930">
      <w:bodyDiv w:val="1"/>
      <w:marLeft w:val="0"/>
      <w:marRight w:val="0"/>
      <w:marTop w:val="0"/>
      <w:marBottom w:val="0"/>
      <w:divBdr>
        <w:top w:val="none" w:sz="0" w:space="0" w:color="auto"/>
        <w:left w:val="none" w:sz="0" w:space="0" w:color="auto"/>
        <w:bottom w:val="none" w:sz="0" w:space="0" w:color="auto"/>
        <w:right w:val="none" w:sz="0" w:space="0" w:color="auto"/>
      </w:divBdr>
    </w:div>
    <w:div w:id="456607757">
      <w:bodyDiv w:val="1"/>
      <w:marLeft w:val="0"/>
      <w:marRight w:val="0"/>
      <w:marTop w:val="0"/>
      <w:marBottom w:val="0"/>
      <w:divBdr>
        <w:top w:val="none" w:sz="0" w:space="0" w:color="auto"/>
        <w:left w:val="none" w:sz="0" w:space="0" w:color="auto"/>
        <w:bottom w:val="none" w:sz="0" w:space="0" w:color="auto"/>
        <w:right w:val="none" w:sz="0" w:space="0" w:color="auto"/>
      </w:divBdr>
    </w:div>
    <w:div w:id="578445464">
      <w:bodyDiv w:val="1"/>
      <w:marLeft w:val="0"/>
      <w:marRight w:val="0"/>
      <w:marTop w:val="0"/>
      <w:marBottom w:val="0"/>
      <w:divBdr>
        <w:top w:val="none" w:sz="0" w:space="0" w:color="auto"/>
        <w:left w:val="none" w:sz="0" w:space="0" w:color="auto"/>
        <w:bottom w:val="none" w:sz="0" w:space="0" w:color="auto"/>
        <w:right w:val="none" w:sz="0" w:space="0" w:color="auto"/>
      </w:divBdr>
    </w:div>
    <w:div w:id="656690609">
      <w:bodyDiv w:val="1"/>
      <w:marLeft w:val="0"/>
      <w:marRight w:val="0"/>
      <w:marTop w:val="0"/>
      <w:marBottom w:val="0"/>
      <w:divBdr>
        <w:top w:val="none" w:sz="0" w:space="0" w:color="auto"/>
        <w:left w:val="none" w:sz="0" w:space="0" w:color="auto"/>
        <w:bottom w:val="none" w:sz="0" w:space="0" w:color="auto"/>
        <w:right w:val="none" w:sz="0" w:space="0" w:color="auto"/>
      </w:divBdr>
    </w:div>
    <w:div w:id="668825515">
      <w:bodyDiv w:val="1"/>
      <w:marLeft w:val="0"/>
      <w:marRight w:val="0"/>
      <w:marTop w:val="0"/>
      <w:marBottom w:val="0"/>
      <w:divBdr>
        <w:top w:val="none" w:sz="0" w:space="0" w:color="auto"/>
        <w:left w:val="none" w:sz="0" w:space="0" w:color="auto"/>
        <w:bottom w:val="none" w:sz="0" w:space="0" w:color="auto"/>
        <w:right w:val="none" w:sz="0" w:space="0" w:color="auto"/>
      </w:divBdr>
    </w:div>
    <w:div w:id="682901687">
      <w:bodyDiv w:val="1"/>
      <w:marLeft w:val="0"/>
      <w:marRight w:val="0"/>
      <w:marTop w:val="0"/>
      <w:marBottom w:val="0"/>
      <w:divBdr>
        <w:top w:val="none" w:sz="0" w:space="0" w:color="auto"/>
        <w:left w:val="none" w:sz="0" w:space="0" w:color="auto"/>
        <w:bottom w:val="none" w:sz="0" w:space="0" w:color="auto"/>
        <w:right w:val="none" w:sz="0" w:space="0" w:color="auto"/>
      </w:divBdr>
    </w:div>
    <w:div w:id="865485773">
      <w:bodyDiv w:val="1"/>
      <w:marLeft w:val="0"/>
      <w:marRight w:val="0"/>
      <w:marTop w:val="0"/>
      <w:marBottom w:val="0"/>
      <w:divBdr>
        <w:top w:val="none" w:sz="0" w:space="0" w:color="auto"/>
        <w:left w:val="none" w:sz="0" w:space="0" w:color="auto"/>
        <w:bottom w:val="none" w:sz="0" w:space="0" w:color="auto"/>
        <w:right w:val="none" w:sz="0" w:space="0" w:color="auto"/>
      </w:divBdr>
    </w:div>
    <w:div w:id="1028602194">
      <w:bodyDiv w:val="1"/>
      <w:marLeft w:val="0"/>
      <w:marRight w:val="0"/>
      <w:marTop w:val="0"/>
      <w:marBottom w:val="0"/>
      <w:divBdr>
        <w:top w:val="none" w:sz="0" w:space="0" w:color="auto"/>
        <w:left w:val="none" w:sz="0" w:space="0" w:color="auto"/>
        <w:bottom w:val="none" w:sz="0" w:space="0" w:color="auto"/>
        <w:right w:val="none" w:sz="0" w:space="0" w:color="auto"/>
      </w:divBdr>
    </w:div>
    <w:div w:id="1182473480">
      <w:bodyDiv w:val="1"/>
      <w:marLeft w:val="0"/>
      <w:marRight w:val="0"/>
      <w:marTop w:val="0"/>
      <w:marBottom w:val="0"/>
      <w:divBdr>
        <w:top w:val="none" w:sz="0" w:space="0" w:color="auto"/>
        <w:left w:val="none" w:sz="0" w:space="0" w:color="auto"/>
        <w:bottom w:val="none" w:sz="0" w:space="0" w:color="auto"/>
        <w:right w:val="none" w:sz="0" w:space="0" w:color="auto"/>
      </w:divBdr>
    </w:div>
    <w:div w:id="1282223524">
      <w:bodyDiv w:val="1"/>
      <w:marLeft w:val="0"/>
      <w:marRight w:val="0"/>
      <w:marTop w:val="0"/>
      <w:marBottom w:val="0"/>
      <w:divBdr>
        <w:top w:val="none" w:sz="0" w:space="0" w:color="auto"/>
        <w:left w:val="none" w:sz="0" w:space="0" w:color="auto"/>
        <w:bottom w:val="none" w:sz="0" w:space="0" w:color="auto"/>
        <w:right w:val="none" w:sz="0" w:space="0" w:color="auto"/>
      </w:divBdr>
    </w:div>
    <w:div w:id="1413426753">
      <w:bodyDiv w:val="1"/>
      <w:marLeft w:val="0"/>
      <w:marRight w:val="0"/>
      <w:marTop w:val="0"/>
      <w:marBottom w:val="0"/>
      <w:divBdr>
        <w:top w:val="none" w:sz="0" w:space="0" w:color="auto"/>
        <w:left w:val="none" w:sz="0" w:space="0" w:color="auto"/>
        <w:bottom w:val="none" w:sz="0" w:space="0" w:color="auto"/>
        <w:right w:val="none" w:sz="0" w:space="0" w:color="auto"/>
      </w:divBdr>
    </w:div>
    <w:div w:id="1469972724">
      <w:bodyDiv w:val="1"/>
      <w:marLeft w:val="0"/>
      <w:marRight w:val="0"/>
      <w:marTop w:val="0"/>
      <w:marBottom w:val="0"/>
      <w:divBdr>
        <w:top w:val="none" w:sz="0" w:space="0" w:color="auto"/>
        <w:left w:val="none" w:sz="0" w:space="0" w:color="auto"/>
        <w:bottom w:val="none" w:sz="0" w:space="0" w:color="auto"/>
        <w:right w:val="none" w:sz="0" w:space="0" w:color="auto"/>
      </w:divBdr>
    </w:div>
    <w:div w:id="1509562149">
      <w:bodyDiv w:val="1"/>
      <w:marLeft w:val="0"/>
      <w:marRight w:val="0"/>
      <w:marTop w:val="0"/>
      <w:marBottom w:val="0"/>
      <w:divBdr>
        <w:top w:val="none" w:sz="0" w:space="0" w:color="auto"/>
        <w:left w:val="none" w:sz="0" w:space="0" w:color="auto"/>
        <w:bottom w:val="none" w:sz="0" w:space="0" w:color="auto"/>
        <w:right w:val="none" w:sz="0" w:space="0" w:color="auto"/>
      </w:divBdr>
    </w:div>
    <w:div w:id="1545367181">
      <w:bodyDiv w:val="1"/>
      <w:marLeft w:val="0"/>
      <w:marRight w:val="0"/>
      <w:marTop w:val="0"/>
      <w:marBottom w:val="0"/>
      <w:divBdr>
        <w:top w:val="none" w:sz="0" w:space="0" w:color="auto"/>
        <w:left w:val="none" w:sz="0" w:space="0" w:color="auto"/>
        <w:bottom w:val="none" w:sz="0" w:space="0" w:color="auto"/>
        <w:right w:val="none" w:sz="0" w:space="0" w:color="auto"/>
      </w:divBdr>
    </w:div>
    <w:div w:id="1555004455">
      <w:bodyDiv w:val="1"/>
      <w:marLeft w:val="0"/>
      <w:marRight w:val="0"/>
      <w:marTop w:val="0"/>
      <w:marBottom w:val="0"/>
      <w:divBdr>
        <w:top w:val="none" w:sz="0" w:space="0" w:color="auto"/>
        <w:left w:val="none" w:sz="0" w:space="0" w:color="auto"/>
        <w:bottom w:val="none" w:sz="0" w:space="0" w:color="auto"/>
        <w:right w:val="none" w:sz="0" w:space="0" w:color="auto"/>
      </w:divBdr>
    </w:div>
    <w:div w:id="1660308053">
      <w:bodyDiv w:val="1"/>
      <w:marLeft w:val="0"/>
      <w:marRight w:val="0"/>
      <w:marTop w:val="0"/>
      <w:marBottom w:val="0"/>
      <w:divBdr>
        <w:top w:val="none" w:sz="0" w:space="0" w:color="auto"/>
        <w:left w:val="none" w:sz="0" w:space="0" w:color="auto"/>
        <w:bottom w:val="none" w:sz="0" w:space="0" w:color="auto"/>
        <w:right w:val="none" w:sz="0" w:space="0" w:color="auto"/>
      </w:divBdr>
    </w:div>
    <w:div w:id="1754813541">
      <w:bodyDiv w:val="1"/>
      <w:marLeft w:val="0"/>
      <w:marRight w:val="0"/>
      <w:marTop w:val="0"/>
      <w:marBottom w:val="0"/>
      <w:divBdr>
        <w:top w:val="none" w:sz="0" w:space="0" w:color="auto"/>
        <w:left w:val="none" w:sz="0" w:space="0" w:color="auto"/>
        <w:bottom w:val="none" w:sz="0" w:space="0" w:color="auto"/>
        <w:right w:val="none" w:sz="0" w:space="0" w:color="auto"/>
      </w:divBdr>
    </w:div>
    <w:div w:id="1788350731">
      <w:bodyDiv w:val="1"/>
      <w:marLeft w:val="0"/>
      <w:marRight w:val="0"/>
      <w:marTop w:val="0"/>
      <w:marBottom w:val="0"/>
      <w:divBdr>
        <w:top w:val="none" w:sz="0" w:space="0" w:color="auto"/>
        <w:left w:val="none" w:sz="0" w:space="0" w:color="auto"/>
        <w:bottom w:val="none" w:sz="0" w:space="0" w:color="auto"/>
        <w:right w:val="none" w:sz="0" w:space="0" w:color="auto"/>
      </w:divBdr>
    </w:div>
    <w:div w:id="1815483485">
      <w:bodyDiv w:val="1"/>
      <w:marLeft w:val="0"/>
      <w:marRight w:val="0"/>
      <w:marTop w:val="0"/>
      <w:marBottom w:val="0"/>
      <w:divBdr>
        <w:top w:val="none" w:sz="0" w:space="0" w:color="auto"/>
        <w:left w:val="none" w:sz="0" w:space="0" w:color="auto"/>
        <w:bottom w:val="none" w:sz="0" w:space="0" w:color="auto"/>
        <w:right w:val="none" w:sz="0" w:space="0" w:color="auto"/>
      </w:divBdr>
    </w:div>
    <w:div w:id="1980915583">
      <w:bodyDiv w:val="1"/>
      <w:marLeft w:val="0"/>
      <w:marRight w:val="0"/>
      <w:marTop w:val="0"/>
      <w:marBottom w:val="0"/>
      <w:divBdr>
        <w:top w:val="none" w:sz="0" w:space="0" w:color="auto"/>
        <w:left w:val="none" w:sz="0" w:space="0" w:color="auto"/>
        <w:bottom w:val="none" w:sz="0" w:space="0" w:color="auto"/>
        <w:right w:val="none" w:sz="0" w:space="0" w:color="auto"/>
      </w:divBdr>
    </w:div>
    <w:div w:id="2000618975">
      <w:bodyDiv w:val="1"/>
      <w:marLeft w:val="0"/>
      <w:marRight w:val="0"/>
      <w:marTop w:val="0"/>
      <w:marBottom w:val="0"/>
      <w:divBdr>
        <w:top w:val="none" w:sz="0" w:space="0" w:color="auto"/>
        <w:left w:val="none" w:sz="0" w:space="0" w:color="auto"/>
        <w:bottom w:val="none" w:sz="0" w:space="0" w:color="auto"/>
        <w:right w:val="none" w:sz="0" w:space="0" w:color="auto"/>
      </w:divBdr>
    </w:div>
    <w:div w:id="2093507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neatoday.org/2019/08/07/improving-parent-engagement/" TargetMode="External"/><Relationship Id="rId4" Type="http://schemas.openxmlformats.org/officeDocument/2006/relationships/styles" Target="styles.xml"/><Relationship Id="rId9" Type="http://schemas.openxmlformats.org/officeDocument/2006/relationships/hyperlink" Target="https://eric.ed.gov/?id=ED375968" TargetMode="Externa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azze\AppData\Roaming\Microsoft\Templates\APA%20style%20paper.dotx" TargetMode="External"/></Relationship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6C6C6C"/>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employees xmlns="http://schemas.microsoft.com/temp/samples">
  <employee>
    <CustomerName>&lt;?xml version="1.0" standalone="yes"?&gt;
&lt;?mso-application progid="Word.Document"?&gt;
&lt;pkg:package xmlns:pkg="http://schemas.microsoft.com/office/2006/xmlPackage"&gt;&lt;pkg:part pkg:name="/_rels/.rels" pkg:contentType="application/vnd.openxmlformats-package.relationships+xml" pkg:padding="512"&gt;&lt;pkg:xmlData&gt;&lt;Relationships xmlns="http://schemas.openxmlformats.org/package/2006/relationships"&gt;&lt;Relationship Id="rId1" Type="http://schemas.openxmlformats.org/officeDocument/2006/relationships/officeDocument" Target="word/document.xml"/&gt;&lt;/Relationships&gt;&lt;/pkg:xmlData&gt;&lt;/pkg:part&gt;&lt;pkg:part pkg:name="/word/document.xml" pkg:contentType="application/vnd.openxmlformats-officedocument.wordprocessingml.document.main+xml"&gt;&lt;pkg:xmlData&gt;&lt;w:document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wp14"&gt;&lt;w:body&gt;&lt;w:p w:rsidR="00000000" w:rsidRDefault="002F49E5"&gt;&lt;w:r&gt;&lt;w:t&gt;EBL Parent Involvement in K-12 Education Review&lt;/w:t&gt;&lt;/w:r&gt;&lt;/w:p&gt;&lt;w:sectPr w:rsidR="00000000"&gt;&lt;w:pgSz w:w="12240" w:h="15840"/&gt;&lt;w:pgMar w:top="1440" w:right="1440" w:bottom="1440" w:left="1440" w:header="720" w:footer="720" w:gutter="0"/&gt;&lt;w:cols w:space="720"/&gt;&lt;/w:sectPr&gt;&lt;/w:body&gt;&lt;/w:document&gt;&lt;/pkg:xmlData&gt;&lt;/pkg:part&gt;&lt;pkg:part pkg:name="/word/_rels/document.xml.rels" pkg:contentType="application/vnd.openxmlformats-package.relationships+xml" pkg:padding="256"&gt;&lt;pkg:xmlData&gt;&lt;Relationships xmlns="http://schemas.openxmlformats.org/package/2006/relationships"&gt;&lt;Relationship Id="rId2" Type="http://schemas.openxmlformats.org/officeDocument/2006/relationships/styles" Target="styles.xml"/&gt;&lt;Relationship Id="rId1" Type="http://schemas.openxmlformats.org/officeDocument/2006/relationships/numbering" Target="numbering.xml"/&gt;&lt;/Relationships&gt;&lt;/pkg:xmlData&gt;&lt;/pkg:part&gt;&lt;pkg:part pkg:name="/word/numbering.xml" pkg:contentType="application/vnd.openxmlformats-officedocument.wordprocessingml.numbering+xml"&gt;&lt;pkg:xmlData&gt;&lt;w:numbering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wp14"&gt;&lt;w:abstractNum w:abstractNumId="0" w15:restartNumberingAfterBreak="0"&gt;&lt;w:nsid w:val="FFFFFF7C"/&gt;&lt;w:multiLevelType w:val="singleLevel"/&gt;&lt;w:tmpl w:val="6ED08D94"/&gt;&lt;w:lvl w:ilvl="0"&gt;&lt;w:start w:val="1"/&gt;&lt;w:numFmt w:val="decimal"/&gt;&lt;w:pStyle w:val="ListNumber5"/&gt;&lt;w:lvlText w:val="%1."/&gt;&lt;w:lvlJc w:val="left"/&gt;&lt;w:pPr&gt;&lt;w:tabs&gt;&lt;w:tab w:val="num" w:pos="1800"/&gt;&lt;/w:tabs&gt;&lt;w:ind w:left="1800" w:hanging="360"/&gt;&lt;/w:pPr&gt;&lt;/w:lvl&gt;&lt;/w:abstractNum&gt;&lt;w:abstractNum w:abstractNumId="1" w15:restartNumberingAfterBreak="0"&gt;&lt;w:nsid w:val="FFFFFF7D"/&gt;&lt;w:multiLevelType w:val="singleLevel"/&gt;&lt;w:tmpl w:val="3D5203EE"/&gt;&lt;w:lvl w:ilvl="0"&gt;&lt;w:start w:val="1"/&gt;&lt;w:numFmt w:val="decimal"/&gt;&lt;w:pStyle w:val="ListNumber4"/&gt;&lt;w:lvlText w:val="%1."/&gt;&lt;w:lvlJc w:val="left"/&gt;&lt;w:pPr&gt;&lt;w:tabs&gt;&lt;w:tab w:val="num" w:pos="1440"/&gt;&lt;/w:tabs&gt;&lt;w:ind w:left="1440" w:hanging="360"/&gt;&lt;/w:pPr&gt;&lt;/w:lvl&gt;&lt;/w:abstractNum&gt;&lt;w:abstractNum w:abstractNumId="2" w15:restartNumberingAfterBreak="0"&gt;&lt;w:nsid w:val="FFFFFF7E"/&gt;&lt;w:multiLevelType w:val="singleLevel"/&gt;&lt;w:tmpl w:val="F2DC96EC"/&gt;&lt;w:lvl w:ilvl="0"&gt;&lt;w:start w:val="1"/&gt;&lt;w:numFmt w:val="decimal"/&gt;&lt;w:pStyle w:val="ListNumber3"/&gt;&lt;w:lvlText w:val="%1."/&gt;&lt;w:lvlJc w:val="left"/&gt;&lt;w:pPr&gt;&lt;w:tabs&gt;&lt;w:tab w:val="num" w:pos="1080"/&gt;&lt;/w:tabs&gt;&lt;w:ind w:left="1080" w:hanging="360"/&gt;&lt;/w:pPr&gt;&lt;/w:lvl&gt;&lt;/w:abstractNum&gt;&lt;w:abstractNum w:abstractNumId="3" w15:restartNumberingAfterBreak="0"&gt;&lt;w:nsid w:val="FFFFFF7F"/&gt;&lt;w:multiLevelType w:val="singleLevel"/&gt;&lt;w:tmpl w:val="94D2CA36"/&gt;&lt;w:lvl w:ilvl="0"&gt;&lt;w:start w:val="1"/&gt;&lt;w:numFmt w:val="decimal"/&gt;&lt;w:pStyle w:val="ListNumber2"/&gt;&lt;w:lvlText w:val="%1."/&gt;&lt;w:lvlJc w:val="left"/&gt;&lt;w:pPr&gt;&lt;w:tabs&gt;&lt;w:tab w:val="num" w:pos="720"/&gt;&lt;/w:tabs&gt;&lt;w:ind w:left="720" w:hanging="360"/&gt;&lt;/w:pPr&gt;&lt;/w:lvl&gt;&lt;/w:abstractNum&gt;&lt;w:abstractNum w:abstractNumId="4" w15:restartNumberingAfterBreak="0"&gt;&lt;w:nsid w:val="FFFFFF80"/&gt;&lt;w:multiLevelType w:val="singleLevel"/&gt;&lt;w:tmpl w:val="17BCEBA6"/&gt;&lt;w:lvl w:ilvl="0"&gt;&lt;w:start w:val="1"/&gt;&lt;w:numFmt w:val="bullet"/&gt;&lt;w:pStyle w:val="ListBullet5"/&gt;&lt;w:lvlText w:val=""/&gt;&lt;w:lvlJc w:val="left"/&gt;&lt;w:pPr&gt;&lt;w:tabs&gt;&lt;w:tab w:val="num" w:pos="1800"/&gt;&lt;/w:tabs&gt;&lt;w:ind w:left="1800" w:hanging="360"/&gt;&lt;/w:pPr&gt;&lt;w:rPr&gt;&lt;w:rFonts w:ascii="Symbol" w:hAnsi="Symbol" w:hint="default"/&gt;&lt;/w:rPr&gt;&lt;/w:lvl&gt;&lt;/w:abstractNum&gt;&lt;w:abstractNum w:abstractNumId="5" w15:restartNumberingAfterBreak="0"&gt;&lt;w:nsid w:val="FFFFFF81"/&gt;&lt;w:multiLevelType w:val="singleLevel"/&gt;&lt;w:tmpl w:val="7D386FFE"/&gt;&lt;w:lvl w:ilvl="0"&gt;&lt;w:start w:val="1"/&gt;&lt;w:numFmt w:val="bullet"/&gt;&lt;w:pStyle w:val="ListBullet4"/&gt;&lt;w:lvlText w:val=""/&gt;&lt;w:lvlJc w:val="left"/&gt;&lt;w:pPr&gt;&lt;w:tabs&gt;&lt;w:tab w:val="num" w:pos="1440"/&gt;&lt;/w:tabs&gt;&lt;w:ind w:left="1440" w:hanging="360"/&gt;&lt;/w:pPr&gt;&lt;w:rPr&gt;&lt;w:rFonts w:ascii="Symbol" w:hAnsi="Symbol" w:hint="default"/&gt;&lt;/w:rPr&gt;&lt;/w:lvl&gt;&lt;/w:abstractNum&gt;&lt;w:abstractNum w:abstractNumId="6" w15:restartNumberingAfterBreak="0"&gt;&lt;w:nsid w:val="FFFFFF82"/&gt;&lt;w:multiLevelType w:val="singleLevel"/&gt;&lt;w:tmpl w:val="D73A80FE"/&gt;&lt;w:lvl w:ilvl="0"&gt;&lt;w:start w:val="1"/&gt;&lt;w:numFmt w:val="bullet"/&gt;&lt;w:pStyle w:val="ListBullet3"/&gt;&lt;w:lvlText w:val=""/&gt;&lt;w:lvlJc w:val="left"/&gt;&lt;w:pPr&gt;&lt;w:tabs&gt;&lt;w:tab w:val="num" w:pos="1080"/&gt;&lt;/w:tabs&gt;&lt;w:ind w:left="1080" w:hanging="360"/&gt;&lt;/w:pPr&gt;&lt;w:rPr&gt;&lt;w:rFonts w:ascii="Symbol" w:hAnsi="Symbol" w:hint="default"/&gt;&lt;/w:rPr&gt;&lt;/w:lvl&gt;&lt;/w:abstractNum&gt;&lt;w:abstractNum w:abstractNumId="7" w15:restartNumberingAfterBreak="0"&gt;&lt;w:nsid w:val="FFFFFF83"/&gt;&lt;w:multiLevelType w:val="singleLevel"/&gt;&lt;w:tmpl w:val="0AB08068"/&gt;&lt;w:lvl w:ilvl="0"&gt;&lt;w:start w:val="1"/&gt;&lt;w:numFmt w:val="bullet"/&gt;&lt;w:pStyle w:val="ListBullet2"/&gt;&lt;w:lvlText w:val=""/&gt;&lt;w:lvlJc w:val="left"/&gt;&lt;w:pPr&gt;&lt;w:tabs&gt;&lt;w:tab w:val="num" w:pos="720"/&gt;&lt;/w:tabs&gt;&lt;w:ind w:left="720" w:hanging="360"/&gt;&lt;/w:pPr&gt;&lt;w:rPr&gt;&lt;w:rFonts w:ascii="Symbol" w:hAnsi="Symbol" w:hint="default"/&gt;&lt;/w:rPr&gt;&lt;/w:lvl&gt;&lt;/w:abstractNum&gt;&lt;w:abstractNum w:abstractNumId="8" w15:restartNumberingAfterBreak="0"&gt;&lt;w:nsid w:val="FFFFFF88"/&gt;&lt;w:multiLevelType w:val="singleLevel"/&gt;&lt;w:tmpl w:val="D6E00290"/&gt;&lt;w:lvl w:ilvl="0"&gt;&lt;w:start w:val="1"/&gt;&lt;w:numFmt w:val="decimal"/&gt;&lt;w:pStyle w:val="ListNumber"/&gt;&lt;w:lvlText w:val="%1."/&gt;&lt;w:lvlJc w:val="left"/&gt;&lt;w:pPr&gt;&lt;w:tabs&gt;&lt;w:tab w:val="num" w:pos="1080"/&gt;&lt;/w:tabs&gt;&lt;w:ind w:left="1080" w:hanging="360"/&gt;&lt;/w:pPr&gt;&lt;w:rPr&gt;&lt;w:rFonts w:hint="default"/&gt;&lt;/w:rPr&gt;&lt;/w:lvl&gt;&lt;/w:abstractNum&gt;&lt;w:abstractNum w:abstractNumId="9" w15:restartNumberingAfterBreak="0"&gt;&lt;w:nsid w:val="FFFFFF89"/&gt;&lt;w:multiLevelType w:val="singleLevel"/&gt;&lt;w:tmpl w:val="D6FC344C"/&gt;&lt;w:lvl w:ilvl="0"&gt;&lt;w:start w:val="1"/&gt;&lt;w:numFmt w:val="bullet"/&gt;&lt;w:pStyle w:val="ListBullet"/&gt;&lt;w:lvlText w:val=""/&gt;&lt;w:lvlJc w:val="left"/&gt;&lt;w:pPr&gt;&lt;w:tabs&gt;&lt;w:tab w:val="num" w:pos="1080"/&gt;&lt;/w:tabs&gt;&lt;w:ind w:left="1080" w:hanging="360"/&gt;&lt;/w:pPr&gt;&lt;w:rPr&gt;&lt;w:rFonts w:ascii="Symbol" w:hAnsi="Symbol" w:hint="default"/&gt;&lt;/w:rPr&gt;&lt;/w:lvl&gt;&lt;/w:abstractNum&gt;&lt;w:abstractNum w:abstractNumId="10" w15:restartNumberingAfterBreak="0"&gt;&lt;w:nsid w:val="0BE46B88"/&gt;&lt;w:multiLevelType w:val="multilevel"/&gt;&lt;w:tmpl w:val="37645D4C"/&gt;&lt;w:lvl w:ilvl="0"&gt;&lt;w:start w:val="1"/&gt;&lt;w:numFmt w:val="bullet"/&gt;&lt;w:lvlText w:val=""/&gt;&lt;w:lvlJc w:val="left"/&gt;&lt;w:pPr&gt;&lt;w:tabs&gt;&lt;w:tab w:val="num" w:pos="720"/&gt;&lt;/w:tabs&gt;&lt;w:ind w:left="720" w:hanging="360"/&gt;&lt;/w:pPr&gt;&lt;w:rPr&gt;&lt;w:rFonts w:ascii="Symbol" w:hAnsi="Symbol" w:hint="default"/&gt;&lt;w:sz w:val="20"/&gt;&lt;/w:rPr&gt;&lt;/w:lvl&gt;&lt;w:lvl w:ilvl="1" w:tentative="1"&gt;&lt;w:start w:val="1"/&gt;&lt;w:numFmt w:val="bullet"/&gt;&lt;w:lvlText w:val="o"/&gt;&lt;w:lvlJc w:val="left"/&gt;&lt;w:pPr&gt;&lt;w:tabs&gt;&lt;w:tab w:val="num" w:pos="1440"/&gt;&lt;/w:tabs&gt;&lt;w:ind w:left="1440" w:hanging="360"/&gt;&lt;/w:pPr&gt;&lt;w:rPr&gt;&lt;w:rFonts w:ascii="Courier New" w:hAnsi="Courier New" w:hint="default"/&gt;&lt;w:sz w:val="20"/&gt;&lt;/w:rPr&gt;&lt;/w:lvl&gt;&lt;w:lvl w:ilvl="2" w:tentative="1"&gt;&lt;w:start w:val="1"/&gt;&lt;w:numFmt w:val="bullet"/&gt;&lt;w:lvlText w:val=""/&gt;&lt;w:lvlJc w:val="left"/&gt;&lt;w:pPr&gt;&lt;w:tabs&gt;&lt;w:tab w:val="num" w:pos="2160"/&gt;&lt;/w:tabs&gt;&lt;w:ind w:left="2160" w:hanging="360"/&gt;&lt;/w:pPr&gt;&lt;w:rPr&gt;&lt;w:rFonts w:ascii="Wingdings" w:hAnsi="Wingdings" w:hint="default"/&gt;&lt;w:sz w:val="20"/&gt;&lt;/w:rPr&gt;&lt;/w:lvl&gt;&lt;w:lvl w:ilvl="3" w:tentative="1"&gt;&lt;w:start w:val="1"/&gt;&lt;w:numFmt w:val="bullet"/&gt;&lt;w:lvlText w:val=""/&gt;&lt;w:lvlJc w:val="left"/&gt;&lt;w:pPr&gt;&lt;w:tabs&gt;&lt;w:tab w:val="num" w:pos="2880"/&gt;&lt;/w:tabs&gt;&lt;w:ind w:left="2880" w:hanging="360"/&gt;&lt;/w:pPr&gt;&lt;w:rPr&gt;&lt;w:rFonts w:ascii="Wingdings" w:hAnsi="Wingdings" w:hint="default"/&gt;&lt;w:sz w:val="20"/&gt;&lt;/w:rPr&gt;&lt;/w:lvl&gt;&lt;w:lvl w:ilvl="4" w:tentative="1"&gt;&lt;w:start w:val="1"/&gt;&lt;w:numFmt w:val="bullet"/&gt;&lt;w:lvlText w:val=""/&gt;&lt;w:lvlJc w:val="left"/&gt;&lt;w:pPr&gt;&lt;w:tabs&gt;&lt;w:tab w:val="num" w:pos="3600"/&gt;&lt;/w:tabs&gt;&lt;w:ind w:left="3600" w:hanging="360"/&gt;&lt;/w:pPr&gt;&lt;w:rPr&gt;&lt;w:rFonts w:ascii="Wingdings" w:hAnsi="Wingdings" w:hint="default"/&gt;&lt;w:sz w:val="20"/&gt;&lt;/w:rPr&gt;&lt;/w:lvl&gt;&lt;w:lvl w:ilvl="5" w:tentative="1"&gt;&lt;w:start w:val="1"/&gt;&lt;w:numFmt w:val="bullet"/&gt;&lt;w:lvlText w:val=""/&gt;&lt;w:lvlJc w:val="left"/&gt;&lt;w:pPr&gt;&lt;w:tabs&gt;&lt;w:tab w:val="num" w:pos="4320"/&gt;&lt;/w:tabs&gt;&lt;w:ind w:left="4320" w:hanging="360"/&gt;&lt;/w:pPr&gt;&lt;w:rPr&gt;&lt;w:rFonts w:ascii="Wingdings" w:hAnsi="Wingdings" w:hint="default"/&gt;&lt;w:sz w:val="20"/&gt;&lt;/w:rPr&gt;&lt;/w:lvl&gt;&lt;w:lvl w:ilvl="6" w:tentative="1"&gt;&lt;w:start w:val="1"/&gt;&lt;w:numFmt w:val="bullet"/&gt;&lt;w:lvlText w:val=""/&gt;&lt;w:lvlJc w:val="left"/&gt;&lt;w:pPr&gt;&lt;w:tabs&gt;&lt;w:tab w:val="num" w:pos="5040"/&gt;&lt;/w:tabs&gt;&lt;w:ind w:left="5040" w:hanging="360"/&gt;&lt;/w:pPr&gt;&lt;w:rPr&gt;&lt;w:rFonts w:ascii="Wingdings" w:hAnsi="Wingdings" w:hint="default"/&gt;&lt;w:sz w:val="20"/&gt;&lt;/w:rPr&gt;&lt;/w:lvl&gt;&lt;w:lvl w:ilvl="7" w:tentative="1"&gt;&lt;w:start w:val="1"/&gt;&lt;w:numFmt w:val="bullet"/&gt;&lt;w:lvlText w:val=""/&gt;&lt;w:lvlJc w:val="left"/&gt;&lt;w:pPr&gt;&lt;w:tabs&gt;&lt;w:tab w:val="num" w:pos="5760"/&gt;&lt;/w:tabs&gt;&lt;w:ind w:left="5760" w:hanging="360"/&gt;&lt;/w:pPr&gt;&lt;w:rPr&gt;&lt;w:rFonts w:ascii="Wingdings" w:hAnsi="Wingdings" w:hint="default"/&gt;&lt;w:sz w:val="20"/&gt;&lt;/w:rPr&gt;&lt;/w:lvl&gt;&lt;w:lvl w:ilvl="8" w:tentative="1"&gt;&lt;w:start w:val="1"/&gt;&lt;w:numFmt w:val="bullet"/&gt;&lt;w:lvlText w:val=""/&gt;&lt;w:lvlJc w:val="left"/&gt;&lt;w:pPr&gt;&lt;w:tabs&gt;&lt;w:tab w:val="num" w:pos="6480"/&gt;&lt;/w:tabs&gt;&lt;w:ind w:left="6480" w:hanging="360"/&gt;&lt;/w:pPr&gt;&lt;w:rPr&gt;&lt;w:rFonts w:ascii="Wingdings" w:hAnsi="Wingdings" w:hint="default"/&gt;&lt;w:sz w:val="20"/&gt;&lt;/w:rPr&gt;&lt;/w:lvl&gt;&lt;/w:abstractNum&gt;&lt;w:abstractNum w:abstractNumId="11" w15:restartNumberingAfterBreak="0"&gt;&lt;w:nsid w:val="66BA477B"/&gt;&lt;w:multiLevelType w:val="hybridMultilevel"/&gt;&lt;w:tmpl w:val="0F044B22"/&gt;&lt;w:lvl w:ilvl="0" w:tplc="04090001"&gt;&lt;w:start w:val="1"/&gt;&lt;w:numFmt w:val="bullet"/&gt;&lt;w:lvlText w:val=""/&gt;&lt;w:lvlJc w:val="left"/&gt;&lt;w:pPr&gt;&lt;w:ind w:left="1080" w:hanging="360"/&gt;&lt;/w:pPr&gt;&lt;w:rPr&gt;&lt;w:rFonts w:ascii="Symbol" w:hAnsi="Symbol" w:hint="default"/&gt;&lt;/w:rPr&gt;&lt;/w:lvl&gt;&lt;w:lvl w:ilvl="1" w:tplc="04090003" w:tentative="1"&gt;&lt;w:start w:val="1"/&gt;&lt;w:numFmt w:val="bullet"/&gt;&lt;w:lvlText w:val="o"/&gt;&lt;w:lvlJc w:val="left"/&gt;&lt;w:pPr&gt;&lt;w:ind w:left="1800" w:hanging="360"/&gt;&lt;/w:pPr&gt;&lt;w:rPr&gt;&lt;w:rFonts w:ascii="Courier New" w:hAnsi="Courier New" w:cs="Courier New" w:hint="default"/&gt;&lt;/w:rPr&gt;&lt;/w:lvl&gt;&lt;w:lvl w:ilvl="2" w:tplc="04090005" w:tentative="1"&gt;&lt;w:start w:val="1"/&gt;&lt;w:numFmt w:val="bullet"/&gt;&lt;w:lvlText w:val=""/&gt;&lt;w:lvlJc w:val="left"/&gt;&lt;w:pPr&gt;&lt;w:ind w:left="2520" w:hanging="360"/&gt;&lt;/w:pPr&gt;&lt;w:rPr&gt;&lt;w:rFonts w:ascii="Wingdings" w:hAnsi="Wingdings" w:hint="default"/&gt;&lt;/w:rPr&gt;&lt;/w:lvl&gt;&lt;w:lvl w:ilvl="3" w:tplc="04090001" w:tentative="1"&gt;&lt;w:start w:val="1"/&gt;&lt;w:numFmt w:val="bullet"/&gt;&lt;w:lvlText w:val=""/&gt;&lt;w:lvlJc w:val="left"/&gt;&lt;w:pPr&gt;&lt;w:ind w:left="3240" w:hanging="360"/&gt;&lt;/w:pPr&gt;&lt;w:rPr&gt;&lt;w:rFonts w:ascii="Symbol" w:hAnsi="Symbol" w:hint="default"/&gt;&lt;/w:rPr&gt;&lt;/w:lvl&gt;&lt;w:lvl w:ilvl="4" w:tplc="04090003" w:tentative="1"&gt;&lt;w:start w:val="1"/&gt;&lt;w:numFmt w:val="bullet"/&gt;&lt;w:lvlText w:val="o"/&gt;&lt;w:lvlJc w:val="left"/&gt;&lt;w:pPr&gt;&lt;w:ind w:left="3960" w:hanging="360"/&gt;&lt;/w:pPr&gt;&lt;w:rPr&gt;&lt;w:rFonts w:ascii="Courier New" w:hAnsi="Courier New" w:cs="Courier New" w:hint="default"/&gt;&lt;/w:rPr&gt;&lt;/w:lvl&gt;&lt;w:lvl w:ilvl="5" w:tplc="04090005" w:tentative="1"&gt;&lt;w:start w:val="1"/&gt;&lt;w:numFmt w:val="bullet"/&gt;&lt;w:lvlText w:val=""/&gt;&lt;w:lvlJc w:val="left"/&gt;&lt;w:pPr&gt;&lt;w:ind w:left="4680" w:hanging="360"/&gt;&lt;/w:pPr&gt;&lt;w:rPr&gt;&lt;w:rFonts w:ascii="Wingdings" w:hAnsi="Wingdings" w:hint="default"/&gt;&lt;/w:rPr&gt;&lt;/w:lvl&gt;&lt;w:lvl w:ilvl="6" w:tplc="04090001" w:tentative="1"&gt;&lt;w:start w:val="1"/&gt;&lt;w:numFmt w:val="bullet"/&gt;&lt;w:lvlText w:val=""/&gt;&lt;w:lvlJc w:val="left"/&gt;&lt;w:pPr&gt;&lt;w:ind w:left="5400" w:hanging="360"/&gt;&lt;/w:pPr&gt;&lt;w:rPr&gt;&lt;w:rFonts w:ascii="Symbol" w:hAnsi="Symbol" w:hint="default"/&gt;&lt;/w:rPr&gt;&lt;/w:lvl&gt;&lt;w:lvl w:ilvl="7" w:tplc="04090003" w:tentative="1"&gt;&lt;w:start w:val="1"/&gt;&lt;w:numFmt w:val="bullet"/&gt;&lt;w:lvlText w:val="o"/&gt;&lt;w:lvlJc w:val="left"/&gt;&lt;w:pPr&gt;&lt;w:ind w:left="6120" w:hanging="360"/&gt;&lt;/w:pPr&gt;&lt;w:rPr&gt;&lt;w:rFonts w:ascii="Courier New" w:hAnsi="Courier New" w:cs="Courier New" w:hint="default"/&gt;&lt;/w:rPr&gt;&lt;/w:lvl&gt;&lt;w:lvl w:ilvl="8" w:tplc="04090005" w:tentative="1"&gt;&lt;w:start w:val="1"/&gt;&lt;w:numFmt w:val="bullet"/&gt;&lt;w:lvlText w:val=""/&gt;&lt;w:lvlJc w:val="left"/&gt;&lt;w:pPr&gt;&lt;w:ind w:left="6840" w:hanging="360"/&gt;&lt;/w:pPr&gt;&lt;w:rPr&gt;&lt;w:rFonts w:ascii="Wingdings" w:hAnsi="Wingdings" w:hint="default"/&gt;&lt;/w:rPr&gt;&lt;/w:lvl&gt;&lt;/w:abstractNum&gt;&lt;w:num w:numId="1"&gt;&lt;w:abstractNumId w:val="9"/&gt;&lt;/w:num&gt;&lt;w:num w:numId="2"&gt;&lt;w:abstractNumId w:val="7"/&gt;&lt;/w:num&gt;&lt;w:num w:numId="3"&gt;&lt;w:abstractNumId w:val="6"/&gt;&lt;/w:num&gt;&lt;w:num w:numId="4"&gt;&lt;w:abstractNumId w:val="5"/&gt;&lt;/w:num&gt;&lt;w:num w:numId="5"&gt;&lt;w:abstractNumId w:val="4"/&gt;&lt;/w:num&gt;&lt;w:num w:numId="6"&gt;&lt;w:abstractNumId w:val="8"/&gt;&lt;/w:num&gt;&lt;w:num w:numId="7"&gt;&lt;w:abstractNumId w:val="3"/&gt;&lt;/w:num&gt;&lt;w:num w:numId="8"&gt;&lt;w:abstractNumId w:val="2"/&gt;&lt;/w:num&gt;&lt;w:num w:numId="9"&gt;&lt;w:abstractNumId w:val="1"/&gt;&lt;/w:num&gt;&lt;w:num w:numId="10"&gt;&lt;w:abstractNumId w:val="0"/&gt;&lt;/w:num&gt;&lt;w:num w:numId="11"&gt;&lt;w:abstractNumId w:val="9"/&gt;&lt;w:lvlOverride w:ilvl="0"&gt;&lt;w:startOverride w:val="1"/&gt;&lt;/w:lvlOverride&gt;&lt;/w:num&gt;&lt;w:num w:numId="12"&gt;&lt;w:abstractNumId w:val="10"/&gt;&lt;/w:num&gt;&lt;w:num w:numId="13"&gt;&lt;w:abstractNumId w:val="11"/&gt;&lt;/w:num&gt;&lt;/w:numbering&gt;&lt;/pkg:xmlData&gt;&lt;/pkg:part&gt;&lt;pkg:part pkg:name="/word/styles.xml" pkg:contentType="application/vnd.openxmlformats-officedocument.wordprocessingml.styles+xml"&gt;&lt;pkg:xmlData&gt;&lt;w:styles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w16cid"&gt;&lt;w:docDefaults&gt;&lt;w:rPrDefault&gt;&lt;w:rPr&gt;&lt;w:rFonts w:asciiTheme="minorHAnsi" w:eastAsiaTheme="minorEastAsia" w:hAnsiTheme="minorHAnsi" w:cstheme="minorBidi"/&gt;&lt;w:color w:val="000000" w:themeColor="text1"/&gt;&lt;w:sz w:val="24"/&gt;&lt;w:szCs w:val="24"/&gt;&lt;w:lang w:val="en-US" w:eastAsia="ja-JP" w:bidi="ar-SA"/&gt;&lt;/w:rPr&gt;&lt;/w:rPrDefault&gt;&lt;w:pPrDefault&gt;&lt;w:pPr&gt;&lt;w:spacing w:line="480" w:lineRule="auto"/&gt;&lt;w:ind w:firstLine="720"/&gt;&lt;/w:pPr&gt;&lt;/w:pPrDefault&gt;&lt;/w:docDefaults&gt;&lt;w:style w:type="paragraph" w:default="1" w:styleId="Normal"&gt;&lt;w:name w:val="Normal"/&gt;&lt;w:qFormat/&gt;&lt;w:rsid w:val="00C925C8"/&gt;&lt;/w:style&gt;&lt;w:style w:type="paragraph" w:styleId="Heading1"&gt;&lt;w:name w:val="heading 1"/&gt;&lt;w:basedOn w:val="Normal"/&gt;&lt;w:next w:val="Normal"/&gt;&lt;w:link w:val="Heading1Char"/&gt;&lt;w:uiPriority w:val="5"/&gt;&lt;w:qFormat/&gt;&lt;w:pPr&gt;&lt;w:keepNext/&gt;&lt;w:keepLines/&gt;&lt;w:ind w:firstLine="0"/&gt;&lt;w:jc w:val="center"/&gt;&lt;w:outlineLvl w:val="0"/&gt;&lt;/w:pPr&gt;&lt;w:rPr&gt;&lt;w:rFonts w:asciiTheme="majorHAnsi" w:eastAsiaTheme="majorEastAsia" w:hAnsiTheme="majorHAnsi" w:cstheme="majorBidi"/&gt;&lt;w:b/&gt;&lt;w:bCs/&gt;&lt;/w:rPr&gt;&lt;/w:style&gt;&lt;w:style w:type="paragraph" w:styleId="Heading2"&gt;&lt;w:name w:val="heading 2"/&gt;&lt;w:basedOn w:val="Normal"/&gt;&lt;w:next w:val="Normal"/&gt;&lt;w:link w:val="Heading2Char"/&gt;&lt;w:uiPriority w:val="5"/&gt;&lt;w:qFormat/&gt;&lt;w:pPr&gt;&lt;w:keepNext/&gt;&lt;w:keepLines/&gt;&lt;w:ind w:firstLine="0"/&gt;&lt;w:outlineLvl w:val="1"/&gt;&lt;/w:pPr&gt;&lt;w:rPr&gt;&lt;w:rFonts w:asciiTheme="majorHAnsi" w:eastAsiaTheme="majorEastAsia" w:hAnsiTheme="majorHAnsi" w:cstheme="majorBidi"/&gt;&lt;w:b/&gt;&lt;w:bCs/&gt;&lt;/w:rPr&gt;&lt;/w:style&gt;&lt;w:style w:type="paragraph" w:styleId="Heading3"&gt;&lt;w:name w:val="heading 3"/&gt;&lt;w:basedOn w:val="Normal"/&gt;&lt;w:next w:val="Normal"/&gt;&lt;w:link w:val="Heading3Char"/&gt;&lt;w:uiPriority w:val="5"/&gt;&lt;w:qFormat/&gt;&lt;w:pPr&gt;&lt;w:keepNext/&gt;&lt;w:keepLines/&gt;&lt;w:outlineLvl w:val="2"/&gt;&lt;/w:pPr&gt;&lt;w:rPr&gt;&lt;w:rFonts w:asciiTheme="majorHAnsi" w:eastAsiaTheme="majorEastAsia" w:hAnsiTheme="majorHAnsi" w:cstheme="majorBidi"/&gt;&lt;w:b/&gt;&lt;w:bCs/&gt;&lt;/w:rPr&gt;&lt;/w:style&gt;&lt;w:style w:type="paragraph" w:styleId="Heading4"&gt;&lt;w:name w:val="heading 4"/&gt;&lt;w:basedOn w:val="Normal"/&gt;&lt;w:next w:val="Normal"/&gt;&lt;w:link w:val="Heading4Char"/&gt;&lt;w:uiPriority w:val="5"/&gt;&lt;w:qFormat/&gt;&lt;w:pPr&gt;&lt;w:keepNext/&gt;&lt;w:keepLines/&gt;&lt;w:outlineLvl w:val="3"/&gt;&lt;/w:pPr&gt;&lt;w:rPr&gt;&lt;w:rFonts w:asciiTheme="majorHAnsi" w:eastAsiaTheme="majorEastAsia" w:hAnsiTheme="majorHAnsi" w:cstheme="majorBidi"/&gt;&lt;w:b/&gt;&lt;w:bCs/&gt;&lt;w:i/&gt;&lt;w:iCs/&gt;&lt;/w:rPr&gt;&lt;/w:style&gt;&lt;w:style w:type="paragraph" w:styleId="Heading5"&gt;&lt;w:name w:val="heading 5"/&gt;&lt;w:basedOn w:val="Normal"/&gt;&lt;w:next w:val="Normal"/&gt;&lt;w:link w:val="Heading5Char"/&gt;&lt;w:uiPriority w:val="5"/&gt;&lt;w:qFormat/&gt;&lt;w:pPr&gt;&lt;w:keepNext/&gt;&lt;w:keepLines/&gt;&lt;w:outlineLvl w:val="4"/&gt;&lt;/w:pPr&gt;&lt;w:rPr&gt;&lt;w:rFonts w:asciiTheme="majorHAnsi" w:eastAsiaTheme="majorEastAsia" w:hAnsiTheme="majorHAnsi" w:cstheme="majorBidi"/&gt;&lt;w:i/&gt;&lt;w:iCs/&gt;&lt;/w:rPr&gt;&lt;/w:style&gt;&lt;w:style w:type="paragraph" w:styleId="Heading6"&gt;&lt;w:name w:val="heading 6"/&gt;&lt;w:basedOn w:val="Normal"/&gt;&lt;w:next w:val="Normal"/&gt;&lt;w:link w:val="Heading6Char"/&gt;&lt;w:uiPriority w:val="5"/&gt;&lt;w:semiHidden/&gt;&lt;w:qFormat/&gt;&lt;w:pPr&gt;&lt;w:keepNext/&gt;&lt;w:keepLines/&gt;&lt;w:spacing w:before="40"/&gt;&lt;w:ind w:firstLine="0"/&gt;&lt;w:outlineLvl w:val="5"/&gt;&lt;/w:pPr&gt;&lt;w:rPr&gt;&lt;w:rFonts w:asciiTheme="majorHAnsi" w:eastAsiaTheme="majorEastAsia" w:hAnsiTheme="majorHAnsi" w:cstheme="majorBidi"/&gt;&lt;w:color w:val="6E6E6E" w:themeColor="accent1" w:themeShade="7F"/&gt;&lt;/w:rPr&gt;&lt;/w:style&gt;&lt;w:style w:type="character" w:default="1" w:styleId="DefaultParagraphFont"&gt;&lt;w:name w:val="Default Paragraph Font"/&gt;&lt;w:uiPriority w:val="1"/&gt;&lt;w:semiHidden/&gt;&lt;w:unhideWhenUsed/&gt;&lt;/w:style&gt;&lt;w:style w:type="table" w:default="1" w:styleId="TableNormal"&gt;&lt;w:name w:val="Normal Table"/&gt;&lt;w:uiPriority w:val="99"/&gt;&lt;w:semiHidden/&gt;&lt;w:unhideWhenUsed/&gt;&lt;w:tblPr&gt;&lt;w:tblInd w:w="0" w:type="dxa"/&gt;&lt;w:tblCellMar&gt;&lt;w:top w:w="0" w:type="dxa"/&gt;&lt;w:left w:w="108" w:type="dxa"/&gt;&lt;w:bottom w:w="0" w:type="dxa"/&gt;&lt;w:right w:w="108" w:type="dxa"/&gt;&lt;/w:tblCellMar&gt;&lt;/w:tblPr&gt;&lt;/w:style&gt;&lt;w:style w:type="numbering" w:default="1" w:styleId="NoList"&gt;&lt;w:name w:val="No List"/&gt;&lt;w:uiPriority w:val="99"/&gt;&lt;w:semiHidden/&gt;&lt;w:unhideWhenUsed/&gt;&lt;/w:style&gt;&lt;w:style w:type="paragraph" w:customStyle="1" w:styleId="SectionTitle"&gt;&lt;w:name w:val="Section Title"/&gt;&lt;w:basedOn w:val="Normal"/&gt;&lt;w:next w:val="Normal"/&gt;&lt;w:uiPriority w:val="2"/&gt;&lt;w:qFormat/&gt;&lt;w:pPr&gt;&lt;w:pageBreakBefore/&gt;&lt;w:ind w:firstLine="0"/&gt;&lt;w:jc w:val="center"/&gt;&lt;w:outlineLvl w:val="0"/&gt;&lt;/w:pPr&gt;&lt;w:rPr&gt;&lt;w:rFonts w:asciiTheme="majorHAnsi" w:eastAsiaTheme="majorEastAsia" w:hAnsiTheme="majorHAnsi" w:cstheme="majorBidi"/&gt;&lt;/w:rPr&gt;&lt;/w:style&gt;&lt;w:style w:type="paragraph" w:styleId="Header"&gt;&lt;w:name w:val="header"/&gt;&lt;w:basedOn w:val="Normal"/&gt;&lt;w:link w:val="HeaderChar"/&gt;&lt;w:uiPriority w:val="99"/&gt;&lt;w:qFormat/&gt;&lt;w:pPr&gt;&lt;w:spacing w:line="240" w:lineRule="auto"/&gt;&lt;w:ind w:firstLine="0"/&gt;&lt;/w:pPr&gt;&lt;/w:style&gt;&lt;w:style w:type="character" w:customStyle="1" w:styleId="HeaderChar"&gt;&lt;w:name w:val="Header Char"/&gt;&lt;w:basedOn w:val="DefaultParagraphFont"/&gt;&lt;w:link w:val="Header"/&gt;&lt;w:uiPriority w:val="99"/&gt;&lt;w:rsid w:val="00DB2E59"/&gt;&lt;/w:style&gt;&lt;w:style w:type="character" w:styleId="PlaceholderText"&gt;&lt;w:name w:val="Placeholder Text"/&gt;&lt;w:basedOn w:val="DefaultParagraphFont"/&gt;&lt;w:uiPriority w:val="99"/&gt;&lt;w:semiHidden/&gt;&lt;w:rsid w:val="00EB69D3"/&gt;&lt;w:rPr&gt;&lt;w:color w:val="000000" w:themeColor="text1"/&gt;&lt;/w:rPr&gt;&lt;/w:style&gt;&lt;w:style w:type="paragraph" w:styleId="NoSpacing"&gt;&lt;w:name w:val="No Spacing"/&gt;&lt;w:aliases w:val="No Indent"/&gt;&lt;w:uiPriority w:val="3"/&gt;&lt;w:qFormat/&gt;&lt;w:pPr&gt;&lt;w:ind w:firstLine="0"/&gt;&lt;/w:pPr&gt;&lt;/w:style&gt;&lt;w:style w:type="character" w:customStyle="1" w:styleId="Heading1Char"&gt;&lt;w:name w:val="Heading 1 Char"/&gt;&lt;w:basedOn w:val="DefaultParagraphFont"/&gt;&lt;w:link w:val="Heading1"/&gt;&lt;w:uiPriority w:val="5"/&gt;&lt;w:rsid w:val="00DB2E59"/&gt;&lt;w:rPr&gt;&lt;w:rFonts w:asciiTheme="majorHAnsi" w:eastAsiaTheme="majorEastAsia" w:hAnsiTheme="majorHAnsi" w:cstheme="majorBidi"/&gt;&lt;w:b/&gt;&lt;w:bCs/&gt;&lt;/w:rPr&gt;&lt;/w:style&gt;&lt;w:style w:type="character" w:customStyle="1" w:styleId="Heading2Char"&gt;&lt;w:name w:val="Heading 2 Char"/&gt;&lt;w:basedOn w:val="DefaultParagraphFont"/&gt;&lt;w:link w:val="Heading2"/&gt;&lt;w:uiPriority w:val="5"/&gt;&lt;w:rsid w:val="00DB2E59"/&gt;&lt;w:rPr&gt;&lt;w:rFonts w:asciiTheme="majorHAnsi" w:eastAsiaTheme="majorEastAsia" w:hAnsiTheme="majorHAnsi" w:cstheme="majorBidi"/&gt;&lt;w:b/&gt;&lt;w:bCs/&gt;&lt;/w:rPr&gt;&lt;/w:style&gt;&lt;w:style w:type="paragraph" w:styleId="Title"&gt;&lt;w:name w:val="Title"/&gt;&lt;w:basedOn w:val="Normal"/&gt;&lt;w:next w:val="Normal"/&gt;&lt;w:link w:val="TitleChar"/&gt;&lt;w:uiPriority w:val="1"/&gt;&lt;w:qFormat/&gt;&lt;w:pPr&gt;&lt;w:spacing w:before="2400"/&gt;&lt;w:ind w:firstLine="0"/&gt;&lt;w:contextualSpacing/&gt;&lt;w:jc w:val="center"/&gt;&lt;/w:pPr&gt;&lt;w:rPr&gt;&lt;w:rFonts w:asciiTheme="majorHAnsi" w:eastAsiaTheme="majorEastAsia" w:hAnsiTheme="majorHAnsi" w:cstheme="majorBidi"/&gt;&lt;/w:rPr&gt;&lt;/w:style&gt;&lt;w:style w:type="character" w:customStyle="1" w:styleId="TitleChar"&gt;&lt;w:name w:val="Title Char"/&gt;&lt;w:basedOn w:val="DefaultParagraphFont"/&gt;&lt;w:link w:val="Title"/&gt;&lt;w:uiPriority w:val="1"/&gt;&lt;w:rPr&gt;&lt;w:rFonts w:asciiTheme="majorHAnsi" w:eastAsiaTheme="majorEastAsia" w:hAnsiTheme="majorHAnsi" w:cstheme="majorBidi"/&gt;&lt;/w:rPr&gt;&lt;/w:style&gt;&lt;w:style w:type="character" w:styleId="Emphasis"&gt;&lt;w:name w:val="Emphasis"/&gt;&lt;w:basedOn w:val="DefaultParagraphFont"/&gt;&lt;w:uiPriority w:val="20"/&gt;&lt;w:qFormat/&gt;&lt;w:rPr&gt;&lt;w:i/&gt;&lt;w:iCs/&gt;&lt;/w:rPr&gt;&lt;/w:style&gt;&lt;w:style w:type="character" w:customStyle="1" w:styleId="Heading3Char"&gt;&lt;w:name w:val="Heading 3 Char"/&gt;&lt;w:basedOn w:val="DefaultParagraphFont"/&gt;&lt;w:link w:val="Heading3"/&gt;&lt;w:uiPriority w:val="5"/&gt;&lt;w:rsid w:val="00DB2E59"/&gt;&lt;w:rPr&gt;&lt;w:rFonts w:asciiTheme="majorHAnsi" w:eastAsiaTheme="majorEastAsia" w:hAnsiTheme="majorHAnsi" w:cstheme="majorBidi"/&gt;&lt;w:b/&gt;&lt;w:bCs/&gt;&lt;/w:rPr&gt;&lt;/w:style&gt;&lt;w:style w:type="character" w:customStyle="1" w:styleId="Heading4Char"&gt;&lt;w:name w:val="Heading 4 Char"/&gt;&lt;w:basedOn w:val="DefaultParagraphFont"/&gt;&lt;w:link w:val="Heading4"/&gt;&lt;w:uiPriority w:val="5"/&gt;&lt;w:rsid w:val="00DB2E59"/&gt;&lt;w:rPr&gt;&lt;w:rFonts w:asciiTheme="majorHAnsi" w:eastAsiaTheme="majorEastAsia" w:hAnsiTheme="majorHAnsi" w:cstheme="majorBidi"/&gt;&lt;w:b/&gt;&lt;w:bCs/&gt;&lt;w:i/&gt;&lt;w:iCs/&gt;&lt;/w:rPr&gt;&lt;/w:style&gt;&lt;w:style w:type="character" w:customStyle="1" w:styleId="Heading5Char"&gt;&lt;w:name w:val="Heading 5 Char"/&gt;&lt;w:basedOn w:val="DefaultParagraphFont"/&gt;&lt;w:link w:val="Heading5"/&gt;&lt;w:uiPriority w:val="5"/&gt;&lt;w:rsid w:val="00DB2E59"/&gt;&lt;w:rPr&gt;&lt;w:rFonts w:asciiTheme="majorHAnsi" w:eastAsiaTheme="majorEastAsia" w:hAnsiTheme="majorHAnsi" w:cstheme="majorBidi"/&gt;&lt;w:i/&gt;&lt;w:iCs/&gt;&lt;/w:rPr&gt;&lt;/w:style&gt;&lt;w:style w:type="paragraph" w:styleId="BalloonText"&gt;&lt;w:name w:val="Balloon Text"/&gt;&lt;w:basedOn w:val="Normal"/&gt;&lt;w:link w:val="BalloonTextChar"/&gt;&lt;w:uiPriority w:val="99"/&gt;&lt;w:semiHidden/&gt;&lt;w:unhideWhenUsed/&gt;&lt;w:rsid w:val="00EB69D3"/&gt;&lt;w:pPr&gt;&lt;w:spacing w:line="240" w:lineRule="auto"/&gt;&lt;w:ind w:firstLine="0"/&gt;&lt;/w:pPr&gt;&lt;w:rPr&gt;&lt;w:rFonts w:ascii="Segoe UI" w:hAnsi="Segoe UI" w:cs="Segoe UI"/&gt;&lt;w:sz w:val="22"/&gt;&lt;w:szCs w:val="18"/&gt;&lt;/w:rPr&gt;&lt;/w:style&gt;&lt;w:style w:type="character" w:customStyle="1" w:styleId="BalloonTextChar"&gt;&lt;w:name w:val="Balloon Text Char"/&gt;&lt;w:basedOn w:val="DefaultParagraphFont"/&gt;&lt;w:link w:val="BalloonText"/&gt;&lt;w:uiPriority w:val="99"/&gt;&lt;w:semiHidden/&gt;&lt;w:rsid w:val="00EB69D3"/&gt;&lt;w:rPr&gt;&lt;w:rFonts w:ascii="Segoe UI" w:hAnsi="Segoe UI" w:cs="Segoe UI"/&gt;&lt;w:sz w:val="22"/&gt;&lt;w:szCs w:val="18"/&gt;&lt;/w:rPr&gt;&lt;/w:style&gt;&lt;w:style w:type="paragraph" w:styleId="Bibliography"&gt;&lt;w:name w:val="Bibliography"/&gt;&lt;w:basedOn w:val="Normal"/&gt;&lt;w:next w:val="Normal"/&gt;&lt;w:uiPriority w:val="6"/&gt;&lt;w:unhideWhenUsed/&gt;&lt;w:qFormat/&gt;&lt;w:pPr&gt;&lt;w:ind w:left="720" w:hanging="720"/&gt;&lt;/w:pPr&gt;&lt;/w:style&gt;&lt;w:style w:type="paragraph" w:styleId="BlockText"&gt;&lt;w:name w:val="Block Text"/&gt;&lt;w:basedOn w:val="Normal"/&gt;&lt;w:uiPriority w:val="99"/&gt;&lt;w:semiHidden/&gt;&lt;w:unhideWhenUsed/&gt;&lt;w:rsid w:val="003F7CBD"/&gt;&lt;w:pPr&gt;&lt;w:pBdr&gt;&lt;w:top w:val="single" w:sz="2" w:space="10" w:color="000000" w:themeColor="text2" w:shadow="1"/&gt;&lt;w:left w:val="single" w:sz="2" w:space="10" w:color="000000" w:themeColor="text2" w:shadow="1"/&gt;&lt;w:bottom w:val="single" w:sz="2" w:space="10" w:color="000000" w:themeColor="text2" w:shadow="1"/&gt;&lt;w:right w:val="single" w:sz="2" w:space="10" w:color="000000" w:themeColor="text2" w:shadow="1"/&gt;&lt;/w:pBdr&gt;&lt;w:ind w:left="1152" w:right="1152" w:firstLine="0"/&gt;&lt;/w:pPr&gt;&lt;w:rPr&gt;&lt;w:i/&gt;&lt;w:iCs/&gt;&lt;w:color w:val="000000" w:themeColor="text2"/&gt;&lt;/w:rPr&gt;&lt;/w:style&gt;&lt;w:style w:type="paragraph" w:styleId="BodyText"&gt;&lt;w:name w:val="Body Text"/&gt;&lt;w:basedOn w:val="Normal"/&gt;&lt;w:link w:val="BodyTextChar"/&gt;&lt;w:uiPriority w:val="99"/&gt;&lt;w:semiHidden/&gt;&lt;w:unhideWhenUsed/&gt;&lt;w:pPr&gt;&lt;w:spacing w:after="120"/&gt;&lt;w:ind w:firstLine="0"/&gt;&lt;/w:pPr&gt;&lt;/w:style&gt;&lt;w:style w:type="character" w:customStyle="1" w:styleId="BodyTextChar"&gt;&lt;w:name w:val="Body Text Char"/&gt;&lt;w:basedOn w:val="DefaultParagraphFont"/&gt;&lt;w:link w:val="BodyText"/&gt;&lt;w:uiPriority w:val="99"/&gt;&lt;w:semiHidden/&gt;&lt;w:rPr&gt;&lt;w:kern w:val="24"/&gt;&lt;/w:rPr&gt;&lt;/w:style&gt;&lt;w:style w:type="paragraph" w:styleId="BodyText2"&gt;&lt;w:name w:val="Body Text 2"/&gt;&lt;w:basedOn w:val="Normal"/&gt;&lt;w:link w:val="BodyText2Char"/&gt;&lt;w:uiPriority w:val="99"/&gt;&lt;w:semiHidden/&gt;&lt;w:unhideWhenUsed/&gt;&lt;w:pPr&gt;&lt;w:spacing w:after="120"/&gt;&lt;w:ind w:firstLine="0"/&gt;&lt;/w:pPr&gt;&lt;/w:style&gt;&lt;w:style w:type="character" w:customStyle="1" w:styleId="BodyText2Char"&gt;&lt;w:name w:val="Body Text 2 Char"/&gt;&lt;w:basedOn w:val="DefaultParagraphFont"/&gt;&lt;w:link w:val="BodyText2"/&gt;&lt;w:uiPriority w:val="99"/&gt;&lt;w:semiHidden/&gt;&lt;w:rPr&gt;&lt;w:kern w:val="24"/&gt;&lt;/w:rPr&gt;&lt;/w:style&gt;&lt;w:style w:type="paragraph" w:styleId="BodyText3"&gt;&lt;w:name w:val="Body Text 3"/&gt;&lt;w:basedOn w:val="Normal"/&gt;&lt;w:link w:val="BodyText3Char"/&gt;&lt;w:uiPriority w:val="99"/&gt;&lt;w:semiHidden/&gt;&lt;w:unhideWhenUsed/&gt;&lt;w:rsid w:val="00EB69D3"/&gt;&lt;w:pPr&gt;&lt;w:spacing w:after="120"/&gt;&lt;w:ind w:firstLine="0"/&gt;&lt;/w:pPr&gt;&lt;w:rPr&gt;&lt;w:sz w:val="22"/&gt;&lt;w:szCs w:val="16"/&gt;&lt;/w:rPr&gt;&lt;/w:style&gt;&lt;w:style w:type="character" w:customStyle="1" w:styleId="BodyText3Char"&gt;&lt;w:name w:val="Body Text 3 Char"/&gt;&lt;w:basedOn w:val="DefaultParagraphFont"/&gt;&lt;w:link w:val="BodyText3"/&gt;&lt;w:uiPriority w:val="99"/&gt;&lt;w:semiHidden/&gt;&lt;w:rsid w:val="00EB69D3"/&gt;&lt;w:rPr&gt;&lt;w:sz w:val="22"/&gt;&lt;w:szCs w:val="16"/&gt;&lt;/w:rPr&gt;&lt;/w:style&gt;&lt;w:style w:type="paragraph" w:styleId="BodyTextFirstIndent"&gt;&lt;w:name w:val="Body Text First Indent"/&gt;&lt;w:basedOn w:val="BodyText"/&gt;&lt;w:link w:val="BodyTextFirstIndentChar"/&gt;&lt;w:uiPriority w:val="99"/&gt;&lt;w:semiHidden/&gt;&lt;w:unhideWhenUsed/&gt;&lt;w:pPr&gt;&lt;w:spacing w:after="0"/&gt;&lt;/w:pPr&gt;&lt;/w:style&gt;&lt;w:style w:type="character" w:customStyle="1" w:styleId="BodyTextFirstIndentChar"&gt;&lt;w:name w:val="Body Text First Indent Char"/&gt;&lt;w:basedOn w:val="BodyTextChar"/&gt;&lt;w:link w:val="BodyTextFirstIndent"/&gt;&lt;w:uiPriority w:val="99"/&gt;&lt;w:semiHidden/&gt;&lt;w:rPr&gt;&lt;w:kern w:val="24"/&gt;&lt;/w:rPr&gt;&lt;/w:style&gt;&lt;w:style w:type="paragraph" w:styleId="BodyTextIndent"&gt;&lt;w:name w:val="Body Text Indent"/&gt;&lt;w:basedOn w:val="Normal"/&gt;&lt;w:link w:val="BodyTextIndentChar"/&gt;&lt;w:uiPriority w:val="99"/&gt;&lt;w:semiHidden/&gt;&lt;w:unhideWhenUsed/&gt;&lt;w:pPr&gt;&lt;w:spacing w:after="120"/&gt;&lt;w:ind w:left="360" w:firstLine="0"/&gt;&lt;/w:pPr&gt;&lt;/w:style&gt;&lt;w:style w:type="character" w:customStyle="1" w:styleId="BodyTextIndentChar"&gt;&lt;w:name w:val="Body Text Indent Char"/&gt;&lt;w:basedOn w:val="DefaultParagraphFont"/&gt;&lt;w:link w:val="BodyTextIndent"/&gt;&lt;w:uiPriority w:val="99"/&gt;&lt;w:semiHidden/&gt;&lt;w:rPr&gt;&lt;w:kern w:val="24"/&gt;&lt;/w:rPr&gt;&lt;/w:style&gt;&lt;w:style w:type="paragraph" w:styleId="BodyTextFirstIndent2"&gt;&lt;w:name w:val="Body Text First Indent 2"/&gt;&lt;w:basedOn w:val="BodyTextIndent"/&gt;&lt;w:link w:val="BodyTextFirstIndent2Char"/&gt;&lt;w:uiPriority w:val="99"/&gt;&lt;w:semiHidden/&gt;&lt;w:unhideWhenUsed/&gt;&lt;w:pPr&gt;&lt;w:spacing w:after="0"/&gt;&lt;/w:pPr&gt;&lt;/w:style&gt;&lt;w:style w:type="character" w:customStyle="1" w:styleId="BodyTextFirstIndent2Char"&gt;&lt;w:name w:val="Body Text First Indent 2 Char"/&gt;&lt;w:basedOn w:val="BodyTextIndentChar"/&gt;&lt;w:link w:val="BodyTextFirstIndent2"/&gt;&lt;w:uiPriority w:val="99"/&gt;&lt;w:semiHidden/&gt;&lt;w:rPr&gt;&lt;w:kern w:val="24"/&gt;&lt;/w:rPr&gt;&lt;/w:style&gt;&lt;w:style w:type="paragraph" w:styleId="BodyTextIndent2"&gt;&lt;w:name w:val="Body Text Indent 2"/&gt;&lt;w:basedOn w:val="Normal"/&gt;&lt;w:link w:val="BodyTextIndent2Char"/&gt;&lt;w:uiPriority w:val="99"/&gt;&lt;w:semiHidden/&gt;&lt;w:unhideWhenUsed/&gt;&lt;w:pPr&gt;&lt;w:spacing w:after="120"/&gt;&lt;w:ind w:left="360" w:firstLine="0"/&gt;&lt;/w:pPr&gt;&lt;/w:style&gt;&lt;w:style w:type="character" w:customStyle="1" w:styleId="BodyTextIndent2Char"&gt;&lt;w:name w:val="Body Text Indent 2 Char"/&gt;&lt;w:basedOn w:val="DefaultParagraphFont"/&gt;&lt;w:link w:val="BodyTextIndent2"/&gt;&lt;w:uiPriority w:val="99"/&gt;&lt;w:semiHidden/&gt;&lt;w:rPr&gt;&lt;w:kern w:val="24"/&gt;&lt;/w:rPr&gt;&lt;/w:style&gt;&lt;w:style w:type="paragraph" w:styleId="BodyTextIndent3"&gt;&lt;w:name w:val="Body Text Indent 3"/&gt;&lt;w:basedOn w:val="Normal"/&gt;&lt;w:link w:val="BodyTextIndent3Char"/&gt;&lt;w:uiPriority w:val="99"/&gt;&lt;w:semiHidden/&gt;&lt;w:unhideWhenUsed/&gt;&lt;w:rsid w:val="00EB69D3"/&gt;&lt;w:pPr&gt;&lt;w:spacing w:after="120"/&gt;&lt;w:ind w:left="360" w:firstLine="0"/&gt;&lt;/w:pPr&gt;&lt;w:rPr&gt;&lt;w:sz w:val="22"/&gt;&lt;w:szCs w:val="16"/&gt;&lt;/w:rPr&gt;&lt;/w:style&gt;&lt;w:style w:type="character" w:customStyle="1" w:styleId="BodyTextIndent3Char"&gt;&lt;w:name w:val="Body Text Indent 3 Char"/&gt;&lt;w:basedOn w:val="DefaultParagraphFont"/&gt;&lt;w:link w:val="BodyTextIndent3"/&gt;&lt;w:uiPriority w:val="99"/&gt;&lt;w:semiHidden/&gt;&lt;w:rsid w:val="00EB69D3"/&gt;&lt;w:rPr&gt;&lt;w:sz w:val="22"/&gt;&lt;w:szCs w:val="16"/&gt;&lt;/w:rPr&gt;&lt;/w:style&gt;&lt;w:style w:type="paragraph" w:styleId="Caption"&gt;&lt;w:name w:val="caption"/&gt;&lt;w:basedOn w:val="Normal"/&gt;&lt;w:next w:val="Normal"/&gt;&lt;w:uiPriority w:val="35"/&gt;&lt;w:semiHidden/&gt;&lt;w:unhideWhenUsed/&gt;&lt;w:qFormat/&gt;&lt;w:rsid w:val="00EB69D3"/&gt;&lt;w:pPr&gt;&lt;w:spacing w:after="200" w:line="240" w:lineRule="auto"/&gt;&lt;w:ind w:firstLine="0"/&gt;&lt;/w:pPr&gt;&lt;w:rPr&gt;&lt;w:i/&gt;&lt;w:iCs/&gt;&lt;w:color w:val="000000" w:themeColor="text2"/&gt;&lt;w:sz w:val="22"/&gt;&lt;w:szCs w:val="18"/&gt;&lt;/w:rPr&gt;&lt;/w:style&gt;&lt;w:style w:type="paragraph" w:styleId="Closing"&gt;&lt;w:name w:val="Closing"/&gt;&lt;w:basedOn w:val="Normal"/&gt;&lt;w:link w:val="ClosingChar"/&gt;&lt;w:uiPriority w:val="99"/&gt;&lt;w:semiHidden/&gt;&lt;w:unhideWhenUsed/&gt;&lt;w:pPr&gt;&lt;w:spacing w:line="240" w:lineRule="auto"/&gt;&lt;w:ind w:left="4320" w:firstLine="0"/&gt;&lt;/w:pPr&gt;&lt;/w:style&gt;&lt;w:style w:type="character" w:customStyle="1" w:styleId="ClosingChar"&gt;&lt;w:name w:val="Closing Char"/&gt;&lt;w:basedOn w:val="DefaultParagraphFont"/&gt;&lt;w:link w:val="Closing"/&gt;&lt;w:uiPriority w:val="99"/&gt;&lt;w:semiHidden/&gt;&lt;w:rPr&gt;&lt;w:kern w:val="24"/&gt;&lt;/w:rPr&gt;&lt;/w:style&gt;&lt;w:style w:type="paragraph" w:styleId="CommentText"&gt;&lt;w:name w:val="annotation text"/&gt;&lt;w:basedOn w:val="Normal"/&gt;&lt;w:link w:val="CommentTextChar"/&gt;&lt;w:uiPriority w:val="99"/&gt;&lt;w:semiHidden/&gt;&lt;w:unhideWhenUsed/&gt;&lt;w:rsid w:val="00EB69D3"/&gt;&lt;w:pPr&gt;&lt;w:spacing w:line="240" w:lineRule="auto"/&gt;&lt;w:ind w:firstLine="0"/&gt;&lt;/w:pPr&gt;&lt;w:rPr&gt;&lt;w:sz w:val="22"/&gt;&lt;w:szCs w:val="20"/&gt;&lt;/w:rPr&gt;&lt;/w:style&gt;&lt;w:style w:type="character" w:customStyle="1" w:styleId="CommentTextChar"&gt;&lt;w:name w:val="Comment Text Char"/&gt;&lt;w:basedOn w:val="DefaultParagraphFont"/&gt;&lt;w:link w:val="CommentText"/&gt;&lt;w:uiPriority w:val="99"/&gt;&lt;w:semiHidden/&gt;&lt;w:rsid w:val="00EB69D3"/&gt;&lt;w:rPr&gt;&lt;w:sz w:val="22"/&gt;&lt;w:szCs w:val="20"/&gt;&lt;/w:rPr&gt;&lt;/w:style&gt;&lt;w:style w:type="paragraph" w:styleId="CommentSubject"&gt;&lt;w:name w:val="annotation subject"/&gt;&lt;w:basedOn w:val="CommentText"/&gt;&lt;w:next w:val="CommentText"/&gt;&lt;w:link w:val="CommentSubjectChar"/&gt;&lt;w:uiPriority w:val="99"/&gt;&lt;w:semiHidden/&gt;&lt;w:unhideWhenUsed/&gt;&lt;w:rsid w:val="00EB69D3"/&gt;&lt;w:rPr&gt;&lt;w:b/&gt;&lt;w:bCs/&gt;&lt;/w:rPr&gt;&lt;/w:style&gt;&lt;w:style w:type="character" w:customStyle="1" w:styleId="CommentSubjectChar"&gt;&lt;w:name w:val="Comment Subject Char"/&gt;&lt;w:basedOn w:val="CommentTextChar"/&gt;&lt;w:link w:val="CommentSubject"/&gt;&lt;w:uiPriority w:val="99"/&gt;&lt;w:semiHidden/&gt;&lt;w:rsid w:val="00EB69D3"/&gt;&lt;w:rPr&gt;&lt;w:b/&gt;&lt;w:bCs/&gt;&lt;w:sz w:val="22"/&gt;&lt;w:szCs w:val="20"/&gt;&lt;/w:rPr&gt;&lt;/w:style&gt;&lt;w:style w:type="paragraph" w:styleId="Date"&gt;&lt;w:name w:val="Date"/&gt;&lt;w:basedOn w:val="Normal"/&gt;&lt;w:next w:val="Normal"/&gt;&lt;w:link w:val="DateChar"/&gt;&lt;w:uiPriority w:val="99"/&gt;&lt;w:semiHidden/&gt;&lt;w:unhideWhenUsed/&gt;&lt;w:pPr&gt;&lt;w:ind w:firstLine="0"/&gt;&lt;/w:pPr&gt;&lt;/w:style&gt;&lt;w:style w:type="character" w:customStyle="1" w:styleId="DateChar"&gt;&lt;w:name w:val="Date Char"/&gt;&lt;w:basedOn w:val="DefaultParagraphFont"/&gt;&lt;w:link w:val="Date"/&gt;&lt;w:uiPriority w:val="99"/&gt;&lt;w:semiHidden/&gt;&lt;w:rPr&gt;&lt;w:kern w:val="24"/&gt;&lt;/w:rPr&gt;&lt;/w:style&gt;&lt;w:style w:type="paragraph" w:styleId="DocumentMap"&gt;&lt;w:name w:val="Document Map"/&gt;&lt;w:basedOn w:val="Normal"/&gt;&lt;w:link w:val="DocumentMapChar"/&gt;&lt;w:uiPriority w:val="99"/&gt;&lt;w:semiHidden/&gt;&lt;w:unhideWhenUsed/&gt;&lt;w:rsid w:val="00EB69D3"/&gt;&lt;w:pPr&gt;&lt;w:spacing w:line="240" w:lineRule="auto"/&gt;&lt;w:ind w:firstLine="0"/&gt;&lt;/w:pPr&gt;&lt;w:rPr&gt;&lt;w:rFonts w:ascii="Segoe UI" w:hAnsi="Segoe UI" w:cs="Segoe UI"/&gt;&lt;w:sz w:val="22"/&gt;&lt;w:szCs w:val="16"/&gt;&lt;/w:rPr&gt;&lt;/w:style&gt;&lt;w:style w:type="character" w:customStyle="1" w:styleId="DocumentMapChar"&gt;&lt;w:name w:val="Document Map Char"/&gt;&lt;w:basedOn w:val="DefaultParagraphFont"/&gt;&lt;w:link w:val="DocumentMap"/&gt;&lt;w:uiPriority w:val="99"/&gt;&lt;w:semiHidden/&gt;&lt;w:rsid w:val="00EB69D3"/&gt;&lt;w:rPr&gt;&lt;w:rFonts w:ascii="Segoe UI" w:hAnsi="Segoe UI" w:cs="Segoe UI"/&gt;&lt;w:sz w:val="22"/&gt;&lt;w:szCs w:val="16"/&gt;&lt;/w:rPr&gt;&lt;/w:style&gt;&lt;w:style w:type="paragraph" w:styleId="E-mailSignature"&gt;&lt;w:name w:val="E-mail Signature"/&gt;&lt;w:basedOn w:val="Normal"/&gt;&lt;w:link w:val="E-mailSignatureChar"/&gt;&lt;w:uiPriority w:val="99"/&gt;&lt;w:semiHidden/&gt;&lt;w:unhideWhenUsed/&gt;&lt;w:pPr&gt;&lt;w:spacing w:line="240" w:lineRule="auto"/&gt;&lt;w:ind w:firstLine="0"/&gt;&lt;/w:pPr&gt;&lt;/w:style&gt;&lt;w:style w:type="character" w:customStyle="1" w:styleId="E-mailSignatureChar"&gt;&lt;w:name w:val="E-mail Signature Char"/&gt;&lt;w:basedOn w:val="DefaultParagraphFont"/&gt;&lt;w:link w:val="E-mailSignature"/&gt;&lt;w:uiPriority w:val="99"/&gt;&lt;w:semiHidden/&gt;&lt;w:rPr&gt;&lt;w:kern w:val="24"/&gt;&lt;/w:rPr&gt;&lt;/w:style&gt;&lt;w:style w:type="paragraph" w:styleId="FootnoteText"&gt;&lt;w:name w:val="footnote text"/&gt;&lt;w:basedOn w:val="Normal"/&gt;&lt;w:link w:val="FootnoteTextChar"/&gt;&lt;w:uiPriority w:val="99"/&gt;&lt;w:semiHidden/&gt;&lt;w:unhideWhenUsed/&gt;&lt;w:rsid w:val="00EB69D3"/&gt;&lt;w:pPr&gt;&lt;w:spacing w:line="240" w:lineRule="auto"/&gt;&lt;/w:pPr&gt;&lt;w:rPr&gt;&lt;w:sz w:val="22"/&gt;&lt;w:szCs w:val="20"/&gt;&lt;/w:rPr&gt;&lt;/w:style&gt;&lt;w:style w:type="character" w:customStyle="1" w:styleId="FootnoteTextChar"&gt;&lt;w:name w:val="Footnote Text Char"/&gt;&lt;w:basedOn w:val="DefaultParagraphFont"/&gt;&lt;w:link w:val="FootnoteText"/&gt;&lt;w:uiPriority w:val="99"/&gt;&lt;w:semiHidden/&gt;&lt;w:rsid w:val="00EB69D3"/&gt;&lt;w:rPr&gt;&lt;w:sz w:val="22"/&gt;&lt;w:szCs w:val="20"/&gt;&lt;/w:rPr&gt;&lt;/w:style&gt;&lt;w:style w:type="paragraph" w:styleId="EnvelopeAddress"&gt;&lt;w:name w:val="envelope address"/&gt;&lt;w:basedOn w:val="Normal"/&gt;&lt;w:uiPriority w:val="99"/&gt;&lt;w:semiHidden/&gt;&lt;w:unhideWhenUsed/&gt;&lt;w:pPr&gt;&lt;w:framePr w:w="7920" w:h="1980" w:hRule="exact" w:hSpace="180" w:wrap="auto" w:hAnchor="page" w:xAlign="center" w:yAlign="bottom"/&gt;&lt;w:spacing w:line="240" w:lineRule="auto"/&gt;&lt;w:ind w:left="2880" w:firstLine="0"/&gt;&lt;/w:pPr&gt;&lt;w:rPr&gt;&lt;w:rFonts w:asciiTheme="majorHAnsi" w:eastAsiaTheme="majorEastAsia" w:hAnsiTheme="majorHAnsi" w:cstheme="majorBidi"/&gt;&lt;/w:rPr&gt;&lt;/w:style&gt;&lt;w:style w:type="paragraph" w:styleId="EnvelopeReturn"&gt;&lt;w:name w:val="envelope return"/&gt;&lt;w:basedOn w:val="Normal"/&gt;&lt;w:uiPriority w:val="99"/&gt;&lt;w:semiHidden/&gt;&lt;w:unhideWhenUsed/&gt;&lt;w:rsid w:val="00EB69D3"/&gt;&lt;w:pPr&gt;&lt;w:spacing w:line="240" w:lineRule="auto"/&gt;&lt;w:ind w:firstLine="0"/&gt;&lt;/w:pPr&gt;&lt;w:rPr&gt;&lt;w:rFonts w:asciiTheme="majorHAnsi" w:eastAsiaTheme="majorEastAsia" w:hAnsiTheme="majorHAnsi" w:cstheme="majorBidi"/&gt;&lt;w:sz w:val="22"/&gt;&lt;w:szCs w:val="20"/&gt;&lt;/w:rPr&gt;&lt;/w:style&gt;&lt;w:style w:type="table" w:styleId="TableGrid"&gt;&lt;w:name w:val="Table Grid"/&gt;&lt;w:basedOn w:val="TableNormal"/&gt;&lt;w:uiPriority w:val="39"/&gt;&lt;w:pPr&gt;&lt;w:spacing w:line="240" w:lineRule="auto"/&gt;&lt;/w:pPr&gt;&lt;w:tblPr&gt;&lt;w:tblBorders&gt;&lt;w:top w:val="single" w:sz="4" w:space="0" w:color="auto"/&gt;&lt;w:left w:val="single" w:sz="4" w:space="0" w:color="auto"/&gt;&lt;w:bottom w:val="single" w:sz="4" w:space="0" w:color="auto"/&gt;&lt;w:right w:val="single" w:sz="4" w:space="0" w:color="auto"/&gt;&lt;w:insideH w:val="single" w:sz="4" w:space="0" w:color="auto"/&gt;&lt;w:insideV w:val="single" w:sz="4" w:space="0" w:color="auto"/&gt;&lt;/w:tblBorders&gt;&lt;/w:tblPr&gt;&lt;/w:style&gt;&lt;w:style w:type="table" w:styleId="TableGridLight"&gt;&lt;w:name w:val="Grid Table Light"/&gt;&lt;w:basedOn w:val="TableNormal"/&gt;&lt;w:uiPriority w:val="40"/&gt;&lt;w:pPr&gt;&lt;w:spacing w:line="240" w:lineRule="auto"/&gt;&lt;/w:pPr&gt;&lt;w:tblPr&gt;&lt;w:tblBorders&gt;&lt;w:top w:val="single" w:sz="4" w:space="0" w:color="BFBFBF" w:themeColor="background1" w:themeShade="BF"/&gt;&lt;w:left w:val="single" w:sz="4" w:space="0" w:color="BFBFBF" w:themeColor="background1" w:themeShade="BF"/&gt;&lt;w:bottom w:val="single" w:sz="4" w:space="0" w:color="BFBFBF" w:themeColor="background1" w:themeShade="BF"/&gt;&lt;w:right w:val="single" w:sz="4" w:space="0" w:color="BFBFBF" w:themeColor="background1" w:themeShade="BF"/&gt;&lt;w:insideH w:val="single" w:sz="4" w:space="0" w:color="BFBFBF" w:themeColor="background1" w:themeShade="BF"/&gt;&lt;w:insideV w:val="single" w:sz="4" w:space="0" w:color="BFBFBF" w:themeColor="background1" w:themeShade="BF"/&gt;&lt;/w:tblBorders&gt;&lt;/w:tblPr&gt;&lt;/w:style&gt;&lt;w:style w:type="character" w:customStyle="1" w:styleId="Heading6Char"&gt;&lt;w:name w:val="Heading 6 Char"/&gt;&lt;w:basedOn w:val="DefaultParagraphFont"/&gt;&lt;w:link w:val="Heading6"/&gt;&lt;w:uiPriority w:val="5"/&gt;&lt;w:semiHidden/&gt;&lt;w:rsid w:val="00336906"/&gt;&lt;w:rPr&gt;&lt;w:rFonts w:asciiTheme="majorHAnsi" w:eastAsiaTheme="majorEastAsia" w:hAnsiTheme="majorHAnsi" w:cstheme="majorBidi"/&gt;&lt;w:color w:val="6E6E6E" w:themeColor="accent1" w:themeShade="7F"/&gt;&lt;/w:rPr&gt;&lt;/w:style&gt;&lt;w:style w:type="paragraph" w:styleId="HTMLAddress"&gt;&lt;w:name w:val="HTML Address"/&gt;&lt;w:basedOn w:val="Normal"/&gt;&lt;w:link w:val="HTMLAddressChar"/&gt;&lt;w:uiPriority w:val="99"/&gt;&lt;w:semiHidden/&gt;&lt;w:unhideWhenUsed/&gt;&lt;w:pPr&gt;&lt;w:spacing w:line="240" w:lineRule="auto"/&gt;&lt;w:ind w:firstLine="0"/&gt;&lt;/w:pPr&gt;&lt;w:rPr&gt;&lt;w:i/&gt;&lt;w:iCs/&gt;&lt;/w:rPr&gt;&lt;/w:style&gt;&lt;w:style w:type="character" w:customStyle="1" w:styleId="HTMLAddressChar"&gt;&lt;w:name w:val="HTML Address Char"/&gt;&lt;w:basedOn w:val="DefaultParagraphFont"/&gt;&lt;w:link w:val="HTMLAddress"/&gt;&lt;w:uiPriority w:val="99"/&gt;&lt;w:semiHidden/&gt;&lt;w:rPr&gt;&lt;w:i/&gt;&lt;w:iCs/&gt;&lt;w:kern w:val="24"/&gt;&lt;/w:rPr&gt;&lt;/w:style&gt;&lt;w:style w:type="paragraph" w:styleId="HTMLPreformatted"&gt;&lt;w:name w:val="HTML Preformatted"/&gt;&lt;w:basedOn w:val="Normal"/&gt;&lt;w:link w:val="HTMLPreformattedChar"/&gt;&lt;w:uiPriority w:val="99"/&gt;&lt;w:semiHidden/&gt;&lt;w:unhideWhenUsed/&gt;&lt;w:rsid w:val="00EB69D3"/&gt;&lt;w:pPr&gt;&lt;w:spacing w:line="240" w:lineRule="auto"/&gt;&lt;w:ind w:firstLine="0"/&gt;&lt;/w:pPr&gt;&lt;w:rPr&gt;&lt;w:rFonts w:ascii="Consolas" w:hAnsi="Consolas" w:cs="Consolas"/&gt;&lt;w:sz w:val="22"/&gt;&lt;w:szCs w:val="20"/&gt;&lt;/w:rPr&gt;&lt;/w:style&gt;&lt;w:style w:type="character" w:customStyle="1" w:styleId="HTMLPreformattedChar"&gt;&lt;w:name w:val="HTML Preformatted Char"/&gt;&lt;w:basedOn w:val="DefaultParagraphFont"/&gt;&lt;w:link w:val="HTMLPreformatted"/&gt;&lt;w:uiPriority w:val="99"/&gt;&lt;w:semiHidden/&gt;&lt;w:rsid w:val="00EB69D3"/&gt;&lt;w:rPr&gt;&lt;w:rFonts w:ascii="Consolas" w:hAnsi="Consolas" w:cs="Consolas"/&gt;&lt;w:sz w:val="22"/&gt;&lt;w:szCs w:val="20"/&gt;&lt;/w:rPr&gt;&lt;/w:style&gt;&lt;w:style w:type="paragraph" w:styleId="Index1"&gt;&lt;w:name w:val="index 1"/&gt;&lt;w:basedOn w:val="Normal"/&gt;&lt;w:next w:val="Normal"/&gt;&lt;w:autoRedefine/&gt;&lt;w:uiPriority w:val="99"/&gt;&lt;w:semiHidden/&gt;&lt;w:unhideWhenUsed/&gt;&lt;w:pPr&gt;&lt;w:spacing w:line="240" w:lineRule="auto"/&gt;&lt;w:ind w:left="240" w:firstLine="0"/&gt;&lt;/w:pPr&gt;&lt;/w:style&gt;&lt;w:style w:type="paragraph" w:styleId="Index2"&gt;&lt;w:name w:val="index 2"/&gt;&lt;w:basedOn w:val="Normal"/&gt;&lt;w:next w:val="Normal"/&gt;&lt;w:autoRedefine/&gt;&lt;w:uiPriority w:val="99"/&gt;&lt;w:semiHidden/&gt;&lt;w:unhideWhenUsed/&gt;&lt;w:pPr&gt;&lt;w:spacing w:line="240" w:lineRule="auto"/&gt;&lt;w:ind w:left="480" w:firstLine="0"/&gt;&lt;/w:pPr&gt;&lt;/w:style&gt;&lt;w:style w:type="paragraph" w:styleId="Index3"&gt;&lt;w:name w:val="index 3"/&gt;&lt;w:basedOn w:val="Normal"/&gt;&lt;w:next w:val="Normal"/&gt;&lt;w:autoRedefine/&gt;&lt;w:uiPriority w:val="99"/&gt;&lt;w:semiHidden/&gt;&lt;w:unhideWhenUsed/&gt;&lt;w:pPr&gt;&lt;w:spacing w:line="240" w:lineRule="auto"/&gt;&lt;w:ind w:left="720" w:firstLine="0"/&gt;&lt;/w:pPr&gt;&lt;/w:style&gt;&lt;w:style w:type="paragraph" w:styleId="Index4"&gt;&lt;w:name w:val="index 4"/&gt;&lt;w:basedOn w:val="Normal"/&gt;&lt;w:next w:val="Normal"/&gt;&lt;w:autoRedefine/&gt;&lt;w:uiPriority w:val="99"/&gt;&lt;w:semiHidden/&gt;&lt;w:unhideWhenUsed/&gt;&lt;w:pPr&gt;&lt;w:spacing w:line="240" w:lineRule="auto"/&gt;&lt;w:ind w:left="960" w:firstLine="0"/&gt;&lt;/w:pPr&gt;&lt;/w:style&gt;&lt;w:style w:type="paragraph" w:styleId="Index5"&gt;&lt;w:name w:val="index 5"/&gt;&lt;w:basedOn w:val="Normal"/&gt;&lt;w:next w:val="Normal"/&gt;&lt;w:autoRedefine/&gt;&lt;w:uiPriority w:val="99"/&gt;&lt;w:semiHidden/&gt;&lt;w:unhideWhenUsed/&gt;&lt;w:pPr&gt;&lt;w:spacing w:line="240" w:lineRule="auto"/&gt;&lt;w:ind w:left="1200" w:firstLine="0"/&gt;&lt;/w:pPr&gt;&lt;/w:style&gt;&lt;w:style w:type="paragraph" w:styleId="Index6"&gt;&lt;w:name w:val="index 6"/&gt;&lt;w:basedOn w:val="Normal"/&gt;&lt;w:next w:val="Normal"/&gt;&lt;w:autoRedefine/&gt;&lt;w:uiPriority w:val="99"/&gt;&lt;w:semiHidden/&gt;&lt;w:unhideWhenUsed/&gt;&lt;w:pPr&gt;&lt;w:spacing w:line="240" w:lineRule="auto"/&gt;&lt;w:ind w:left="1440" w:firstLine="0"/&gt;&lt;/w:pPr&gt;&lt;/w:style&gt;&lt;w:style w:type="paragraph" w:styleId="Index7"&gt;&lt;w:name w:val="index 7"/&gt;&lt;w:basedOn w:val="Normal"/&gt;&lt;w:next w:val="Normal"/&gt;&lt;w:autoRedefine/&gt;&lt;w:uiPriority w:val="99"/&gt;&lt;w:semiHidden/&gt;&lt;w:unhideWhenUsed/&gt;&lt;w:pPr&gt;&lt;w:spacing w:line="240" w:lineRule="auto"/&gt;&lt;w:ind w:left="1680" w:firstLine="0"/&gt;&lt;/w:pPr&gt;&lt;/w:style&gt;&lt;w:style w:type="paragraph" w:styleId="Index8"&gt;&lt;w:name w:val="index 8"/&gt;&lt;w:basedOn w:val="Normal"/&gt;&lt;w:next w:val="Normal"/&gt;&lt;w:autoRedefine/&gt;&lt;w:uiPriority w:val="99"/&gt;&lt;w:semiHidden/&gt;&lt;w:unhideWhenUsed/&gt;&lt;w:pPr&gt;&lt;w:spacing w:line="240" w:lineRule="auto"/&gt;&lt;w:ind w:left="1920" w:firstLine="0"/&gt;&lt;/w:pPr&gt;&lt;/w:style&gt;&lt;w:style w:type="paragraph" w:styleId="Index9"&gt;&lt;w:name w:val="index 9"/&gt;&lt;w:basedOn w:val="Normal"/&gt;&lt;w:next w:val="Normal"/&gt;&lt;w:autoRedefine/&gt;&lt;w:uiPriority w:val="99"/&gt;&lt;w:semiHidden/&gt;&lt;w:unhideWhenUsed/&gt;&lt;w:pPr&gt;&lt;w:spacing w:line="240" w:lineRule="auto"/&gt;&lt;w:ind w:left="2160" w:firstLine="0"/&gt;&lt;/w:pPr&gt;&lt;/w:style&gt;&lt;w:style w:type="paragraph" w:styleId="IndexHeading"&gt;&lt;w:name w:val="index heading"/&gt;&lt;w:basedOn w:val="Normal"/&gt;&lt;w:next w:val="Index1"/&gt;&lt;w:uiPriority w:val="99"/&gt;&lt;w:semiHidden/&gt;&lt;w:unhideWhenUsed/&gt;&lt;w:pPr&gt;&lt;w:ind w:firstLine="0"/&gt;&lt;/w:pPr&gt;&lt;w:rPr&gt;&lt;w:rFonts w:asciiTheme="majorHAnsi" w:eastAsiaTheme="majorEastAsia" w:hAnsiTheme="majorHAnsi" w:cstheme="majorBidi"/&gt;&lt;w:b/&gt;&lt;w:bCs/&gt;&lt;/w:rPr&gt;&lt;/w:style&gt;&lt;w:style w:type="paragraph" w:styleId="IntenseQuote"&gt;&lt;w:name w:val="Intense Quote"/&gt;&lt;w:basedOn w:val="Normal"/&gt;&lt;w:next w:val="Normal"/&gt;&lt;w:link w:val="IntenseQuoteChar"/&gt;&lt;w:uiPriority w:val="30"/&gt;&lt;w:semiHidden/&gt;&lt;w:unhideWhenUsed/&gt;&lt;w:qFormat/&gt;&lt;w:rsid w:val="00EB69D3"/&gt;&lt;w:pPr&gt;&lt;w:pBdr&gt;&lt;w:top w:val="single" w:sz="4" w:space="10" w:color="6E6E6E" w:themeColor="accent1" w:themeShade="80"/&gt;&lt;w:bottom w:val="single" w:sz="4" w:space="10" w:color="6E6E6E" w:themeColor="accent1" w:themeShade="80"/&gt;&lt;/w:pBdr&gt;&lt;w:spacing w:before="360" w:after="360"/&gt;&lt;w:ind w:left="864" w:right="864" w:firstLine="0"/&gt;&lt;w:jc w:val="center"/&gt;&lt;/w:pPr&gt;&lt;w:rPr&gt;&lt;w:i/&gt;&lt;w:iCs/&gt;&lt;w:color w:val="6E6E6E" w:themeColor="accent1" w:themeShade="80"/&gt;&lt;/w:rPr&gt;&lt;/w:style&gt;&lt;w:style w:type="character" w:customStyle="1" w:styleId="IntenseQuoteChar"&gt;&lt;w:name w:val="Intense Quote Char"/&gt;&lt;w:basedOn w:val="DefaultParagraphFont"/&gt;&lt;w:link w:val="IntenseQuote"/&gt;&lt;w:uiPriority w:val="30"/&gt;&lt;w:semiHidden/&gt;&lt;w:rsid w:val="00EB69D3"/&gt;&lt;w:rPr&gt;&lt;w:i/&gt;&lt;w:iCs/&gt;&lt;w:color w:val="6E6E6E" w:themeColor="accent1" w:themeShade="80"/&gt;&lt;/w:rPr&gt;&lt;/w:style&gt;&lt;w:style w:type="paragraph" w:styleId="List"&gt;&lt;w:name w:val="List"/&gt;&lt;w:basedOn w:val="Normal"/&gt;&lt;w:uiPriority w:val="99"/&gt;&lt;w:semiHidden/&gt;&lt;w:unhideWhenUsed/&gt;&lt;w:pPr&gt;&lt;w:ind w:left="360" w:firstLine="0"/&gt;&lt;w:contextualSpacing/&gt;&lt;/w:pPr&gt;&lt;/w:style&gt;&lt;w:style w:type="paragraph" w:styleId="List2"&gt;&lt;w:name w:val="List 2"/&gt;&lt;w:basedOn w:val="Normal"/&gt;&lt;w:uiPriority w:val="99"/&gt;&lt;w:semiHidden/&gt;&lt;w:unhideWhenUsed/&gt;&lt;w:pPr&gt;&lt;w:ind w:left="720" w:firstLine="0"/&gt;&lt;w:contextualSpacing/&gt;&lt;/w:pPr&gt;&lt;/w:style&gt;&lt;w:style w:type="paragraph" w:styleId="List3"&gt;&lt;w:name w:val="List 3"/&gt;&lt;w:basedOn w:val="Normal"/&gt;&lt;w:uiPriority w:val="99"/&gt;&lt;w:semiHidden/&gt;&lt;w:unhideWhenUsed/&gt;&lt;w:pPr&gt;&lt;w:ind w:left="1080" w:firstLine="0"/&gt;&lt;w:contextualSpacing/&gt;&lt;/w:pPr&gt;&lt;/w:style&gt;&lt;w:style w:type="paragraph" w:styleId="List4"&gt;&lt;w:name w:val="List 4"/&gt;&lt;w:basedOn w:val="Normal"/&gt;&lt;w:uiPriority w:val="99"/&gt;&lt;w:semiHidden/&gt;&lt;w:unhideWhenUsed/&gt;&lt;w:pPr&gt;&lt;w:ind w:left="1440" w:firstLine="0"/&gt;&lt;w:contextualSpacing/&gt;&lt;/w:pPr&gt;&lt;/w:style&gt;&lt;w:style w:type="paragraph" w:styleId="List5"&gt;&lt;w:name w:val="List 5"/&gt;&lt;w:basedOn w:val="Normal"/&gt;&lt;w:uiPriority w:val="99"/&gt;&lt;w:semiHidden/&gt;&lt;w:unhideWhenUsed/&gt;&lt;w:pPr&gt;&lt;w:ind w:left="1800" w:firstLine="0"/&gt;&lt;w:contextualSpacing/&gt;&lt;/w:pPr&gt;&lt;/w:style&gt;&lt;w:style w:type="paragraph" w:styleId="ListBullet"&gt;&lt;w:name w:val="List Bullet"/&gt;&lt;w:basedOn w:val="Normal"/&gt;&lt;w:uiPriority w:val="8"/&gt;&lt;w:unhideWhenUsed/&gt;&lt;w:qFormat/&gt;&lt;w:pPr&gt;&lt;w:numPr&gt;&lt;w:numId w:val="1"/&gt;&lt;/w:numPr&gt;&lt;w:contextualSpacing/&gt;&lt;/w:pPr&gt;&lt;/w:style&gt;&lt;w:style w:type="paragraph" w:styleId="ListBullet2"&gt;&lt;w:name w:val="List Bullet 2"/&gt;&lt;w:basedOn w:val="Normal"/&gt;&lt;w:uiPriority w:val="99"/&gt;&lt;w:semiHidden/&gt;&lt;w:unhideWhenUsed/&gt;&lt;w:pPr&gt;&lt;w:numPr&gt;&lt;w:numId w:val="2"/&gt;&lt;/w:numPr&gt;&lt;w:ind w:firstLine="0"/&gt;&lt;w:contextualSpacing/&gt;&lt;/w:pPr&gt;&lt;/w:style&gt;&lt;w:style w:type="paragraph" w:styleId="ListBullet3"&gt;&lt;w:name w:val="List Bullet 3"/&gt;&lt;w:basedOn w:val="Normal"/&gt;&lt;w:uiPriority w:val="99"/&gt;&lt;w:semiHidden/&gt;&lt;w:unhideWhenUsed/&gt;&lt;w:pPr&gt;&lt;w:numPr&gt;&lt;w:numId w:val="3"/&gt;&lt;/w:numPr&gt;&lt;w:ind w:firstLine="0"/&gt;&lt;w:contextualSpacing/&gt;&lt;/w:pPr&gt;&lt;/w:style&gt;&lt;w:style w:type="paragraph" w:styleId="ListBullet4"&gt;&lt;w:name w:val="List Bullet 4"/&gt;&lt;w:basedOn w:val="Normal"/&gt;&lt;w:uiPriority w:val="99"/&gt;&lt;w:semiHidden/&gt;&lt;w:unhideWhenUsed/&gt;&lt;w:pPr&gt;&lt;w:numPr&gt;&lt;w:numId w:val="4"/&gt;&lt;/w:numPr&gt;&lt;w:ind w:firstLine="0"/&gt;&lt;w:contextualSpacing/&gt;&lt;/w:pPr&gt;&lt;/w:style&gt;&lt;w:style w:type="paragraph" w:styleId="ListBullet5"&gt;&lt;w:name w:val="List Bullet 5"/&gt;&lt;w:basedOn w:val="Normal"/&gt;&lt;w:uiPriority w:val="99"/&gt;&lt;w:semiHidden/&gt;&lt;w:unhideWhenUsed/&gt;&lt;w:pPr&gt;&lt;w:numPr&gt;&lt;w:numId w:val="5"/&gt;&lt;/w:numPr&gt;&lt;w:ind w:firstLine="0"/&gt;&lt;w:contextualSpacing/&gt;&lt;/w:pPr&gt;&lt;/w:style&gt;&lt;w:style w:type="paragraph" w:styleId="ListContinue"&gt;&lt;w:name w:val="List Continue"/&gt;&lt;w:basedOn w:val="Normal"/&gt;&lt;w:uiPriority w:val="99"/&gt;&lt;w:semiHidden/&gt;&lt;w:unhideWhenUsed/&gt;&lt;w:pPr&gt;&lt;w:spacing w:after="120"/&gt;&lt;w:ind w:left="360" w:firstLine="0"/&gt;&lt;w:contextualSpacing/&gt;&lt;/w:pPr&gt;&lt;/w:style&gt;&lt;w:style w:type="paragraph" w:styleId="ListContinue2"&gt;&lt;w:name w:val="List Continue 2"/&gt;&lt;w:basedOn w:val="Normal"/&gt;&lt;w:uiPriority w:val="99"/&gt;&lt;w:semiHidden/&gt;&lt;w:unhideWhenUsed/&gt;&lt;w:pPr&gt;&lt;w:spacing w:after="120"/&gt;&lt;w:ind w:left="720" w:firstLine="0"/&gt;&lt;w:contextualSpacing/&gt;&lt;/w:pPr&gt;&lt;/w:style&gt;&lt;w:style w:type="paragraph" w:styleId="ListContinue3"&gt;&lt;w:name w:val="List Continue 3"/&gt;&lt;w:basedOn w:val="Normal"/&gt;&lt;w:uiPriority w:val="99"/&gt;&lt;w:semiHidden/&gt;&lt;w:unhideWhenUsed/&gt;&lt;w:pPr&gt;&lt;w:spacing w:after="120"/&gt;&lt;w:ind w:left="1080" w:firstLine="0"/&gt;&lt;w:contextualSpacing/&gt;&lt;/w:pPr&gt;&lt;/w:style&gt;&lt;w:style w:type="paragraph" w:styleId="ListContinue4"&gt;&lt;w:name w:val="List Continue 4"/&gt;&lt;w:basedOn w:val="Normal"/&gt;&lt;w:uiPriority w:val="99"/&gt;&lt;w:semiHidden/&gt;&lt;w:unhideWhenUsed/&gt;&lt;w:pPr&gt;&lt;w:spacing w:after="120"/&gt;&lt;w:ind w:left="1440" w:firstLine="0"/&gt;&lt;w:contextualSpacing/&gt;&lt;/w:pPr&gt;&lt;/w:style&gt;&lt;w:style w:type="paragraph" w:styleId="ListContinue5"&gt;&lt;w:name w:val="List Continue 5"/&gt;&lt;w:basedOn w:val="Normal"/&gt;&lt;w:uiPriority w:val="99"/&gt;&lt;w:semiHidden/&gt;&lt;w:unhideWhenUsed/&gt;&lt;w:pPr&gt;&lt;w:spacing w:after="120"/&gt;&lt;w:ind w:left="1800" w:firstLine="0"/&gt;&lt;w:contextualSpacing/&gt;&lt;/w:pPr&gt;&lt;/w:style&gt;&lt;w:style w:type="paragraph" w:styleId="ListNumber"&gt;&lt;w:name w:val="List Number"/&gt;&lt;w:basedOn w:val="Normal"/&gt;&lt;w:uiPriority w:val="8"/&gt;&lt;w:unhideWhenUsed/&gt;&lt;w:qFormat/&gt;&lt;w:pPr&gt;&lt;w:numPr&gt;&lt;w:numId w:val="6"/&gt;&lt;/w:numPr&gt;&lt;w:contextualSpacing/&gt;&lt;/w:pPr&gt;&lt;/w:style&gt;&lt;w:style w:type="paragraph" w:styleId="ListNumber2"&gt;&lt;w:name w:val="List Number 2"/&gt;&lt;w:basedOn w:val="Normal"/&gt;&lt;w:uiPriority w:val="99"/&gt;&lt;w:semiHidden/&gt;&lt;w:unhideWhenUsed/&gt;&lt;w:pPr&gt;&lt;w:numPr&gt;&lt;w:numId w:val="7"/&gt;&lt;/w:numPr&gt;&lt;w:ind w:firstLine="0"/&gt;&lt;w:contextualSpacing/&gt;&lt;/w:pPr&gt;&lt;/w:style&gt;&lt;w:style w:type="paragraph" w:styleId="ListNumber3"&gt;&lt;w:name w:val="List Number 3"/&gt;&lt;w:basedOn w:val="Normal"/&gt;&lt;w:uiPriority w:val="99"/&gt;&lt;w:semiHidden/&gt;&lt;w:unhideWhenUsed/&gt;&lt;w:pPr&gt;&lt;w:numPr&gt;&lt;w:numId w:val="8"/&gt;&lt;/w:numPr&gt;&lt;w:ind w:firstLine="0"/&gt;&lt;w:contextualSpacing/&gt;&lt;/w:pPr&gt;&lt;/w:style&gt;&lt;w:style w:type="paragraph" w:styleId="ListNumber4"&gt;&lt;w:name w:val="List Number 4"/&gt;&lt;w:basedOn w:val="Normal"/&gt;&lt;w:uiPriority w:val="99"/&gt;&lt;w:semiHidden/&gt;&lt;w:unhideWhenUsed/&gt;&lt;w:pPr&gt;&lt;w:numPr&gt;&lt;w:numId w:val="9"/&gt;&lt;/w:numPr&gt;&lt;w:ind w:firstLine="0"/&gt;&lt;w:contextualSpacing/&gt;&lt;/w:pPr&gt;&lt;/w:style&gt;&lt;w:style w:type="paragraph" w:styleId="ListNumber5"&gt;&lt;w:name w:val="List Number 5"/&gt;&lt;w:basedOn w:val="Normal"/&gt;&lt;w:uiPriority w:val="99"/&gt;&lt;w:semiHidden/&gt;&lt;w:unhideWhenUsed/&gt;&lt;w:pPr&gt;&lt;w:numPr&gt;&lt;w:numId w:val="10"/&gt;&lt;/w:numPr&gt;&lt;w:ind w:firstLine="0"/&gt;&lt;w:contextualSpacing/&gt;&lt;/w:pPr&gt;&lt;/w:style&gt;&lt;w:style w:type="paragraph" w:styleId="ListParagraph"&gt;&lt;w:name w:val="List Paragraph"/&gt;&lt;w:basedOn w:val="Normal"/&gt;&lt;w:uiPriority w:val="34"/&gt;&lt;w:unhideWhenUsed/&gt;&lt;w:qFormat/&gt;&lt;w:pPr&gt;&lt;w:ind w:left="720" w:firstLine="0"/&gt;&lt;w:contextualSpacing/&gt;&lt;/w:pPr&gt;&lt;/w:style&gt;&lt;w:style w:type="paragraph" w:styleId="MacroText"&gt;&lt;w:name w:val="macro"/&gt;&lt;w:link w:val="MacroTextChar"/&gt;&lt;w:uiPriority w:val="99"/&gt;&lt;w:semiHidden/&gt;&lt;w:unhideWhenUsed/&gt;&lt;w:rsid w:val="00EB69D3"/&gt;&lt;w:pPr&gt;&lt;w:tabs&gt;&lt;w:tab w:val="left" w:pos="480"/&gt;&lt;w:tab w:val="left" w:pos="960"/&gt;&lt;w:tab w:val="left" w:pos="1440"/&gt;&lt;w:tab w:val="left" w:pos="1920"/&gt;&lt;w:tab w:val="left" w:pos="2400"/&gt;&lt;w:tab w:val="left" w:pos="2880"/&gt;&lt;w:tab w:val="left" w:pos="3360"/&gt;&lt;w:tab w:val="left" w:pos="3840"/&gt;&lt;w:tab w:val="left" w:pos="4320"/&gt;&lt;/w:tabs&gt;&lt;w:ind w:firstLine="0"/&gt;&lt;/w:pPr&gt;&lt;w:rPr&gt;&lt;w:rFonts w:ascii="Consolas" w:hAnsi="Consolas" w:cs="Consolas"/&gt;&lt;w:kern w:val="24"/&gt;&lt;w:sz w:val="22"/&gt;&lt;w:szCs w:val="20"/&gt;&lt;/w:rPr&gt;&lt;/w:style&gt;&lt;w:style w:type="character" w:customStyle="1" w:styleId="MacroTextChar"&gt;&lt;w:name w:val="Macro Text Char"/&gt;&lt;w:basedOn w:val="DefaultParagraphFont"/&gt;&lt;w:link w:val="MacroText"/&gt;&lt;w:uiPriority w:val="99"/&gt;&lt;w:semiHidden/&gt;&lt;w:rsid w:val="00EB69D3"/&gt;&lt;w:rPr&gt;&lt;w:rFonts w:ascii="Consolas" w:hAnsi="Consolas" w:cs="Consolas"/&gt;&lt;w:kern w:val="24"/&gt;&lt;w:sz w:val="22"/&gt;&lt;w:szCs w:val="20"/&gt;&lt;/w:rPr&gt;&lt;/w:style&gt;&lt;w:style w:type="paragraph" w:styleId="MessageHeader"&gt;&lt;w:name w:val="Message Header"/&gt;&lt;w:basedOn w:val="Normal"/&gt;&lt;w:link w:val="MessageHeaderChar"/&gt;&lt;w:uiPriority w:val="99"/&gt;&lt;w:semiHidden/&gt;&lt;w:unhideWhenUsed/&gt;&lt;w:pPr&gt;&lt;w:pBdr&gt;&lt;w:top w:val="single" w:sz="6" w:space="1" w:color="auto"/&gt;&lt;w:left w:val="single" w:sz="6" w:space="1" w:color="auto"/&gt;&lt;w:bottom w:val="single" w:sz="6" w:space="1" w:color="auto"/&gt;&lt;w:right w:val="single" w:sz="6" w:space="1" w:color="auto"/&gt;&lt;/w:pBdr&gt;&lt;w:shd w:val="pct20" w:color="auto" w:fill="auto"/&gt;&lt;w:spacing w:line="240" w:lineRule="auto"/&gt;&lt;w:ind w:left="1080" w:firstLine="0"/&gt;&lt;/w:pPr&gt;&lt;w:rPr&gt;&lt;w:rFonts w:asciiTheme="majorHAnsi" w:eastAsiaTheme="majorEastAsia" w:hAnsiTheme="majorHAnsi" w:cstheme="majorBidi"/&gt;&lt;/w:rPr&gt;&lt;/w:style&gt;&lt;w:style w:type="character" w:customStyle="1" w:styleId="MessageHeaderChar"&gt;&lt;w:name w:val="Message Header Char"/&gt;&lt;w:basedOn w:val="DefaultParagraphFont"/&gt;&lt;w:link w:val="MessageHeader"/&gt;&lt;w:uiPriority w:val="99"/&gt;&lt;w:semiHidden/&gt;&lt;w:rPr&gt;&lt;w:rFonts w:asciiTheme="majorHAnsi" w:eastAsiaTheme="majorEastAsia" w:hAnsiTheme="majorHAnsi" w:cstheme="majorBidi"/&gt;&lt;w:kern w:val="24"/&gt;&lt;w:shd w:val="pct20" w:color="auto" w:fill="auto"/&gt;&lt;/w:rPr&gt;&lt;/w:style&gt;&lt;w:style w:type="paragraph" w:styleId="NormalWeb"&gt;&lt;w:name w:val="Normal (Web)"/&gt;&lt;w:basedOn w:val="Normal"/&gt;&lt;w:uiPriority w:val="99"/&gt;&lt;w:semiHidden/&gt;&lt;w:unhideWhenUsed/&gt;&lt;w:pPr&gt;&lt;w:ind w:firstLine="0"/&gt;&lt;/w:pPr&gt;&lt;w:rPr&gt;&lt;w:rFonts w:ascii="Times New Roman" w:hAnsi="Times New Roman" w:cs="Times New Roman"/&gt;&lt;/w:rPr&gt;&lt;/w:style&gt;&lt;w:style w:type="paragraph" w:styleId="NormalIndent"&gt;&lt;w:name w:val="Normal Indent"/&gt;&lt;w:basedOn w:val="Normal"/&gt;&lt;w:uiPriority w:val="99"/&gt;&lt;w:semiHidden/&gt;&lt;w:unhideWhenUsed/&gt;&lt;w:pPr&gt;&lt;w:ind w:left="720" w:firstLine="0"/&gt;&lt;/w:pPr&gt;&lt;/w:style&gt;&lt;w:style w:type="paragraph" w:styleId="NoteHeading"&gt;&lt;w:name w:val="Note Heading"/&gt;&lt;w:basedOn w:val="Normal"/&gt;&lt;w:next w:val="Normal"/&gt;&lt;w:link w:val="NoteHeadingChar"/&gt;&lt;w:uiPriority w:val="99"/&gt;&lt;w:semiHidden/&gt;&lt;w:unhideWhenUsed/&gt;&lt;w:pPr&gt;&lt;w:spacing w:line="240" w:lineRule="auto"/&gt;&lt;w:ind w:firstLine="0"/&gt;&lt;/w:pPr&gt;&lt;/w:style&gt;&lt;w:style w:type="character" w:customStyle="1" w:styleId="NoteHeadingChar"&gt;&lt;w:name w:val="Note Heading Char"/&gt;&lt;w:basedOn w:val="DefaultParagraphFont"/&gt;&lt;w:link w:val="NoteHeading"/&gt;&lt;w:uiPriority w:val="99"/&gt;&lt;w:semiHidden/&gt;&lt;w:rPr&gt;&lt;w:kern w:val="24"/&gt;&lt;/w:rPr&gt;&lt;/w:style&gt;&lt;w:style w:type="paragraph" w:styleId="PlainText"&gt;&lt;w:name w:val="Plain Text"/&gt;&lt;w:basedOn w:val="Normal"/&gt;&lt;w:link w:val="PlainTextChar"/&gt;&lt;w:uiPriority w:val="99"/&gt;&lt;w:semiHidden/&gt;&lt;w:unhideWhenUsed/&gt;&lt;w:rsid w:val="00EB69D3"/&gt;&lt;w:pPr&gt;&lt;w:spacing w:line="240" w:lineRule="auto"/&gt;&lt;w:ind w:firstLine="0"/&gt;&lt;/w:pPr&gt;&lt;w:rPr&gt;&lt;w:rFonts w:ascii="Consolas" w:hAnsi="Consolas" w:cs="Consolas"/&gt;&lt;w:sz w:val="22"/&gt;&lt;w:szCs w:val="21"/&gt;&lt;/w:rPr&gt;&lt;/w:style&gt;&lt;w:style w:type="character" w:customStyle="1" w:styleId="PlainTextChar"&gt;&lt;w:name w:val="Plain Text Char"/&gt;&lt;w:basedOn w:val="DefaultParagraphFont"/&gt;&lt;w:link w:val="PlainText"/&gt;&lt;w:uiPriority w:val="99"/&gt;&lt;w:semiHidden/&gt;&lt;w:rsid w:val="00EB69D3"/&gt;&lt;w:rPr&gt;&lt;w:rFonts w:ascii="Consolas" w:hAnsi="Consolas" w:cs="Consolas"/&gt;&lt;w:sz w:val="22"/&gt;&lt;w:szCs w:val="21"/&gt;&lt;/w:rPr&gt;&lt;/w:style&gt;&lt;w:style w:type="paragraph" w:styleId="Quote"&gt;&lt;w:name w:val="Quote"/&gt;&lt;w:basedOn w:val="Normal"/&gt;&lt;w:next w:val="Normal"/&gt;&lt;w:link w:val="QuoteChar"/&gt;&lt;w:uiPriority w:val="29"/&gt;&lt;w:semiHidden/&gt;&lt;w:unhideWhenUsed/&gt;&lt;w:qFormat/&gt;&lt;w:pPr&gt;&lt;w:spacing w:before="200" w:after="160"/&gt;&lt;w:ind w:left="864" w:right="864" w:firstLine="0"/&gt;&lt;w:jc w:val="center"/&gt;&lt;/w:pPr&gt;&lt;w:rPr&gt;&lt;w:i/&gt;&lt;w:iCs/&gt;&lt;w:color w:val="404040" w:themeColor="text1" w:themeTint="BF"/&gt;&lt;/w:rPr&gt;&lt;/w:style&gt;&lt;w:style w:type="character" w:customStyle="1" w:styleId="QuoteChar"&gt;&lt;w:name w:val="Quote Char"/&gt;&lt;w:basedOn w:val="DefaultParagraphFont"/&gt;&lt;w:link w:val="Quote"/&gt;&lt;w:uiPriority w:val="29"/&gt;&lt;w:semiHidden/&gt;&lt;w:rPr&gt;&lt;w:i/&gt;&lt;w:iCs/&gt;&lt;w:color w:val="404040" w:themeColor="text1" w:themeTint="BF"/&gt;&lt;w:kern w:val="24"/&gt;&lt;/w:rPr&gt;&lt;/w:style&gt;&lt;w:style w:type="paragraph" w:styleId="Salutation"&gt;&lt;w:name w:val="Salutation"/&gt;&lt;w:basedOn w:val="Normal"/&gt;&lt;w:next w:val="Normal"/&gt;&lt;w:link w:val="SalutationChar"/&gt;&lt;w:uiPriority w:val="99"/&gt;&lt;w:semiHidden/&gt;&lt;w:unhideWhenUsed/&gt;&lt;w:pPr&gt;&lt;w:ind w:firstLine="0"/&gt;&lt;/w:pPr&gt;&lt;/w:style&gt;&lt;w:style w:type="character" w:customStyle="1" w:styleId="SalutationChar"&gt;&lt;w:name w:val="Salutation Char"/&gt;&lt;w:basedOn w:val="DefaultParagraphFont"/&gt;&lt;w:link w:val="Salutation"/&gt;&lt;w:uiPriority w:val="99"/&gt;&lt;w:semiHidden/&gt;&lt;w:rPr&gt;&lt;w:kern w:val="24"/&gt;&lt;/w:rPr&gt;&lt;/w:style&gt;&lt;w:style w:type="paragraph" w:styleId="Signature"&gt;&lt;w:name w:val="Signature"/&gt;&lt;w:basedOn w:val="Normal"/&gt;&lt;w:link w:val="SignatureChar"/&gt;&lt;w:uiPriority w:val="99"/&gt;&lt;w:semiHidden/&gt;&lt;w:unhideWhenUsed/&gt;&lt;w:pPr&gt;&lt;w:spacing w:line="240" w:lineRule="auto"/&gt;&lt;w:ind w:left="4320" w:firstLine="0"/&gt;&lt;/w:pPr&gt;&lt;/w:style&gt;&lt;w:style w:type="character" w:customStyle="1" w:styleId="SignatureChar"&gt;&lt;w:name w:val="Signature Char"/&gt;&lt;w:basedOn w:val="DefaultParagraphFont"/&gt;&lt;w:link w:val="Signature"/&gt;&lt;w:uiPriority w:val="99"/&gt;&lt;w:semiHidden/&gt;&lt;w:rPr&gt;&lt;w:kern w:val="24"/&gt;&lt;/w:rPr&gt;&lt;/w:style&gt;&lt;w:style w:type="paragraph" w:customStyle="1" w:styleId="Title2"&gt;&lt;w:name w:val="Title 2"/&gt;&lt;w:basedOn w:val="Normal"/&gt;&lt;w:uiPriority w:val="1"/&gt;&lt;w:qFormat/&gt;&lt;w:pPr&gt;&lt;w:ind w:firstLine="0"/&gt;&lt;w:jc w:val="center"/&gt;&lt;/w:pPr&gt;&lt;/w:style&gt;&lt;w:style w:type="paragraph" w:styleId="TableofAuthorities"&gt;&lt;w:name w:val="table of authorities"/&gt;&lt;w:basedOn w:val="Normal"/&gt;&lt;w:next w:val="Normal"/&gt;&lt;w:uiPriority w:val="99"/&gt;&lt;w:semiHidden/&gt;&lt;w:unhideWhenUsed/&gt;&lt;w:pPr&gt;&lt;w:ind w:left="240" w:firstLine="0"/&gt;&lt;/w:pPr&gt;&lt;/w:style&gt;&lt;w:style w:type="paragraph" w:styleId="TableofFigures"&gt;&lt;w:name w:val="table of figures"/&gt;&lt;w:basedOn w:val="Normal"/&gt;&lt;w:next w:val="Normal"/&gt;&lt;w:uiPriority w:val="99"/&gt;&lt;w:semiHidden/&gt;&lt;w:unhideWhenUsed/&gt;&lt;w:pPr&gt;&lt;w:ind w:firstLine="0"/&gt;&lt;/w:pPr&gt;&lt;/w:style&gt;&lt;w:style w:type="paragraph" w:styleId="TOAHeading"&gt;&lt;w:name w:val="toa heading"/&gt;&lt;w:basedOn w:val="Normal"/&gt;&lt;w:next w:val="Normal"/&gt;&lt;w:uiPriority w:val="99"/&gt;&lt;w:semiHidden/&gt;&lt;w:unhideWhenUsed/&gt;&lt;w:pPr&gt;&lt;w:spacing w:before="120"/&gt;&lt;w:ind w:firstLine="0"/&gt;&lt;/w:pPr&gt;&lt;w:rPr&gt;&lt;w:rFonts w:asciiTheme="majorHAnsi" w:eastAsiaTheme="majorEastAsia" w:hAnsiTheme="majorHAnsi" w:cstheme="majorBidi"/&gt;&lt;w:b/&gt;&lt;w:bCs/&gt;&lt;/w:rPr&gt;&lt;/w:style&gt;&lt;w:style w:type="paragraph" w:styleId="TOC4"&gt;&lt;w:name w:val="toc 4"/&gt;&lt;w:basedOn w:val="Normal"/&gt;&lt;w:next w:val="Normal"/&gt;&lt;w:autoRedefine/&gt;&lt;w:uiPriority w:val="39"/&gt;&lt;w:semiHidden/&gt;&lt;w:unhideWhenUsed/&gt;&lt;w:pPr&gt;&lt;w:spacing w:after="100"/&gt;&lt;w:ind w:left="720" w:firstLine="0"/&gt;&lt;/w:pPr&gt;&lt;/w:style&gt;&lt;w:style w:type="paragraph" w:styleId="TOC5"&gt;&lt;w:name w:val="toc 5"/&gt;&lt;w:basedOn w:val="Normal"/&gt;&lt;w:next w:val="Normal"/&gt;&lt;w:autoRedefine/&gt;&lt;w:uiPriority w:val="39"/&gt;&lt;w:semiHidden/&gt;&lt;w:unhideWhenUsed/&gt;&lt;w:pPr&gt;&lt;w:spacing w:after="100"/&gt;&lt;w:ind w:left="960" w:firstLine="0"/&gt;&lt;/w:pPr&gt;&lt;/w:style&gt;&lt;w:style w:type="paragraph" w:styleId="TOC6"&gt;&lt;w:name w:val="toc 6"/&gt;&lt;w:basedOn w:val="Normal"/&gt;&lt;w:next w:val="Normal"/&gt;&lt;w:autoRedefine/&gt;&lt;w:uiPriority w:val="39"/&gt;&lt;w:semiHidden/&gt;&lt;w:unhideWhenUsed/&gt;&lt;w:pPr&gt;&lt;w:spacing w:after="100"/&gt;&lt;w:ind w:left="1200" w:firstLine="0"/&gt;&lt;/w:pPr&gt;&lt;/w:style&gt;&lt;w:style w:type="paragraph" w:styleId="TOC7"&gt;&lt;w:name w:val="toc 7"/&gt;&lt;w:basedOn w:val="Normal"/&gt;&lt;w:next w:val="Normal"/&gt;&lt;w:autoRedefine/&gt;&lt;w:uiPriority w:val="39"/&gt;&lt;w:semiHidden/&gt;&lt;w:unhideWhenUsed/&gt;&lt;w:pPr&gt;&lt;w:spacing w:after="100"/&gt;&lt;w:ind w:left="1440" w:firstLine="0"/&gt;&lt;/w:pPr&gt;&lt;/w:style&gt;&lt;w:style w:type="paragraph" w:styleId="TOC8"&gt;&lt;w:name w:val="toc 8"/&gt;&lt;w:basedOn w:val="Normal"/&gt;&lt;w:next w:val="Normal"/&gt;&lt;w:autoRedefine/&gt;&lt;w:uiPriority w:val="39"/&gt;&lt;w:semiHidden/&gt;&lt;w:unhideWhenUsed/&gt;&lt;w:pPr&gt;&lt;w:spacing w:after="100"/&gt;&lt;w:ind w:left="1680" w:firstLine="0"/&gt;&lt;/w:pPr&gt;&lt;/w:style&gt;&lt;w:style w:type="paragraph" w:styleId="TOC9"&gt;&lt;w:name w:val="toc 9"/&gt;&lt;w:basedOn w:val="Normal"/&gt;&lt;w:next w:val="Normal"/&gt;&lt;w:autoRedefine/&gt;&lt;w:uiPriority w:val="39"/&gt;&lt;w:semiHidden/&gt;&lt;w:unhideWhenUsed/&gt;&lt;w:pPr&gt;&lt;w:spacing w:after="100"/&gt;&lt;w:ind w:left="1920" w:firstLine="0"/&gt;&lt;/w:pPr&gt;&lt;/w:style&gt;&lt;w:style w:type="character" w:styleId="EndnoteReference"&gt;&lt;w:name w:val="endnote reference"/&gt;&lt;w:basedOn w:val="DefaultParagraphFont"/&gt;&lt;w:uiPriority w:val="99"/&gt;&lt;w:semiHidden/&gt;&lt;w:unhideWhenUsed/&gt;&lt;w:rPr&gt;&lt;w:vertAlign w:val="superscript"/&gt;&lt;/w:rPr&gt;&lt;/w:style&gt;&lt;w:style w:type="character" w:styleId="FootnoteReference"&gt;&lt;w:name w:val="footnote reference"/&gt;&lt;w:basedOn w:val="DefaultParagraphFont"/&gt;&lt;w:uiPriority w:val="99"/&gt;&lt;w:qFormat/&gt;&lt;w:rPr&gt;&lt;w:vertAlign w:val="superscript"/&gt;&lt;/w:rPr&gt;&lt;/w:style&gt;&lt;w:style w:type="table" w:customStyle="1" w:styleId="APAReport"&gt;&lt;w:name w:val="APA Report"/&gt;&lt;w:basedOn w:val="TableNormal"/&gt;&lt;w:uiPriority w:val="99"/&gt;&lt;w:rsid w:val="003F7CBD"/&gt;&lt;w:pPr&gt;&lt;w:spacing w:line="240" w:lineRule="auto"/&gt;&lt;w:ind w:firstLine="0"/&gt;&lt;/w:pPr&gt;&lt;w:tblPr&gt;&lt;w:tblBorders&gt;&lt;w:top w:val="single" w:sz="12" w:space="0" w:color="auto"/&gt;&lt;w:bottom w:val="single" w:sz="12" w:space="0" w:color="auto"/&gt;&lt;/w:tblBorders&gt;&lt;/w:tblPr&gt;&lt;w:tblStylePr w:type="firstRow"&gt;&lt;w:rPr&gt;&lt;w:rFonts w:asciiTheme="majorHAnsi" w:hAnsiTheme="majorHAnsi"/&gt;&lt;/w:rPr&gt;&lt;w:tblPr/&gt;&lt;w:tcPr&gt;&lt;w:tcBorders&gt;&lt;w:top w:val="single" w:sz="12" w:space="0" w:color="auto"/&gt;&lt;w:left w:val="nil"/&gt;&lt;w:bottom w:val="single" w:sz="12" w:space="0" w:color="auto"/&gt;&lt;w:right w:val="nil"/&gt;&lt;w:insideH w:val="nil"/&gt;&lt;w:insideV w:val="nil"/&gt;&lt;w:tl2br w:val="nil"/&gt;&lt;w:tr2bl w:val="nil"/&gt;&lt;/w:tcBorders&gt;&lt;/w:tcPr&gt;&lt;/w:tblStylePr&gt;&lt;/w:style&gt;&lt;w:style w:type="paragraph" w:customStyle="1" w:styleId="TableFigure"&gt;&lt;w:name w:val="Table/Figure"/&gt;&lt;w:basedOn w:val="Normal"/&gt;&lt;w:uiPriority w:val="7"/&gt;&lt;w:qFormat/&gt;&lt;w:pPr&gt;&lt;w:spacing w:before="240"/&gt;&lt;w:ind w:firstLine="0"/&gt;&lt;w:contextualSpacing/&gt;&lt;/w:pPr&gt;&lt;/w:style&gt;&lt;w:style w:type="paragraph" w:styleId="Footer"&gt;&lt;w:name w:val="footer"/&gt;&lt;w:basedOn w:val="Normal"/&gt;&lt;w:link w:val="FooterChar"/&gt;&lt;w:uiPriority w:val="99"/&gt;&lt;w:qFormat/&gt;&lt;w:pPr&gt;&lt;w:tabs&gt;&lt;w:tab w:val="center" w:pos="4680"/&gt;&lt;w:tab w:val="right" w:pos="9360"/&gt;&lt;/w:tabs&gt;&lt;w:spacing w:line="240" w:lineRule="auto"/&gt;&lt;/w:pPr&gt;&lt;/w:style&gt;&lt;w:style w:type="character" w:customStyle="1" w:styleId="FooterChar"&gt;&lt;w:name w:val="Footer Char"/&gt;&lt;w:basedOn w:val="DefaultParagraphFont"/&gt;&lt;w:link w:val="Footer"/&gt;&lt;w:uiPriority w:val="99"/&gt;&lt;w:rsid w:val="00DB2E59"/&gt;&lt;/w:style&gt;&lt;w:style w:type="character" w:styleId="CommentReference"&gt;&lt;w:name w:val="annotation reference"/&gt;&lt;w:basedOn w:val="DefaultParagraphFont"/&gt;&lt;w:uiPriority w:val="99"/&gt;&lt;w:semiHidden/&gt;&lt;w:unhideWhenUsed/&gt;&lt;w:rsid w:val="00EB69D3"/&gt;&lt;w:rPr&gt;&lt;w:sz w:val="22"/&gt;&lt;w:szCs w:val="16"/&gt;&lt;/w:rPr&gt;&lt;/w:style&gt;&lt;w:style w:type="paragraph" w:styleId="EndnoteText"&gt;&lt;w:name w:val="endnote text"/&gt;&lt;w:basedOn w:val="Normal"/&gt;&lt;w:link w:val="EndnoteTextChar"/&gt;&lt;w:uiPriority w:val="99"/&gt;&lt;w:semiHidden/&gt;&lt;w:unhideWhenUsed/&gt;&lt;w:qFormat/&gt;&lt;w:rsid w:val="00EB69D3"/&gt;&lt;w:pPr&gt;&lt;w:spacing w:line="240" w:lineRule="auto"/&gt;&lt;/w:pPr&gt;&lt;w:rPr&gt;&lt;w:sz w:val="22"/&gt;&lt;w:szCs w:val="20"/&gt;&lt;/w:rPr&gt;&lt;/w:style&gt;&lt;w:style w:type="character" w:customStyle="1" w:styleId="EndnoteTextChar"&gt;&lt;w:name w:val="Endnote Text Char"/&gt;&lt;w:basedOn w:val="DefaultParagraphFont"/&gt;&lt;w:link w:val="EndnoteText"/&gt;&lt;w:uiPriority w:val="99"/&gt;&lt;w:semiHidden/&gt;&lt;w:rsid w:val="00EB69D3"/&gt;&lt;w:rPr&gt;&lt;w:sz w:val="22"/&gt;&lt;w:szCs w:val="20"/&gt;&lt;/w:rPr&gt;&lt;/w:style&gt;&lt;w:style w:type="character" w:styleId="HTMLCode"&gt;&lt;w:name w:val="HTML Code"/&gt;&lt;w:basedOn w:val="DefaultParagraphFont"/&gt;&lt;w:uiPriority w:val="99"/&gt;&lt;w:semiHidden/&gt;&lt;w:unhideWhenUsed/&gt;&lt;w:rsid w:val="00EB69D3"/&gt;&lt;w:rPr&gt;&lt;w:rFonts w:ascii="Consolas" w:hAnsi="Consolas"/&gt;&lt;w:sz w:val="22"/&gt;&lt;w:szCs w:val="20"/&gt;&lt;/w:rPr&gt;&lt;/w:style&gt;&lt;w:style w:type="character" w:styleId="HTMLKeyboard"&gt;&lt;w:name w:val="HTML Keyboard"/&gt;&lt;w:basedOn w:val="DefaultParagraphFont"/&gt;&lt;w:uiPriority w:val="99"/&gt;&lt;w:semiHidden/&gt;&lt;w:unhideWhenUsed/&gt;&lt;w:rsid w:val="00EB69D3"/&gt;&lt;w:rPr&gt;&lt;w:rFonts w:ascii="Consolas" w:hAnsi="Consolas"/&gt;&lt;w:sz w:val="22"/&gt;&lt;w:szCs w:val="20"/&gt;&lt;/w:rPr&gt;&lt;/w:style&gt;&lt;w:style w:type="character" w:styleId="HTMLTypewriter"&gt;&lt;w:name w:val="HTML Typewriter"/&gt;&lt;w:basedOn w:val="DefaultParagraphFont"/&gt;&lt;w:uiPriority w:val="99"/&gt;&lt;w:semiHidden/&gt;&lt;w:unhideWhenUsed/&gt;&lt;w:rsid w:val="00EB69D3"/&gt;&lt;w:rPr&gt;&lt;w:rFonts w:ascii="Consolas" w:hAnsi="Consolas"/&gt;&lt;w:sz w:val="22"/&gt;&lt;w:szCs w:val="20"/&gt;&lt;/w:rPr&gt;&lt;/w:style&gt;&lt;w:style w:type="paragraph" w:styleId="TOCHeading"&gt;&lt;w:name w:val="TOC Heading"/&gt;&lt;w:basedOn w:val="Heading1"/&gt;&lt;w:next w:val="Normal"/&gt;&lt;w:uiPriority w:val="39"/&gt;&lt;w:semiHidden/&gt;&lt;w:unhideWhenUsed/&gt;&lt;w:qFormat/&gt;&lt;w:rsid w:val="00EB69D3"/&gt;&lt;w:pPr&gt;&lt;w:spacing w:before="240"/&gt;&lt;w:ind w:firstLine="720"/&gt;&lt;w:jc w:val="left"/&gt;&lt;w:outlineLvl w:val="9"/&gt;&lt;/w:pPr&gt;&lt;w:rPr&gt;&lt;w:b w:val="0"/&gt;&lt;w:bCs w:val="0"/&gt;&lt;w:color w:val="6E6E6E" w:themeColor="accent1" w:themeShade="80"/&gt;&lt;w:sz w:val="32"/&gt;&lt;w:szCs w:val="32"/&gt;&lt;/w:rPr&gt;&lt;/w:style&gt;&lt;w:style w:type="character" w:styleId="IntenseReference"&gt;&lt;w:name w:val="Intense Reference"/&gt;&lt;w:basedOn w:val="DefaultParagraphFont"/&gt;&lt;w:uiPriority w:val="32"/&gt;&lt;w:semiHidden/&gt;&lt;w:unhideWhenUsed/&gt;&lt;w:qFormat/&gt;&lt;w:rsid w:val="00EB69D3"/&gt;&lt;w:rPr&gt;&lt;w:b/&gt;&lt;w:bCs/&gt;&lt;w:caps w:val="0"/&gt;&lt;w:smallCaps/&gt;&lt;w:color w:val="6E6E6E" w:themeColor="accent1" w:themeShade="80"/&gt;&lt;w:spacing w:val="5"/&gt;&lt;/w:rPr&gt;&lt;/w:style&gt;&lt;w:style w:type="character" w:styleId="IntenseEmphasis"&gt;&lt;w:name w:val="Intense Emphasis"/&gt;&lt;w:basedOn w:val="DefaultParagraphFont"/&gt;&lt;w:uiPriority w:val="21"/&gt;&lt;w:semiHidden/&gt;&lt;w:unhideWhenUsed/&gt;&lt;w:qFormat/&gt;&lt;w:rsid w:val="00EB69D3"/&gt;&lt;w:rPr&gt;&lt;w:i/&gt;&lt;w:iCs/&gt;&lt;w:color w:val="6E6E6E" w:themeColor="accent1" w:themeShade="80"/&gt;&lt;/w:rPr&gt;&lt;/w:style&gt;&lt;w:style w:type="table" w:styleId="GridTable4-Accent4"&gt;&lt;w:name w:val="Grid Table 4 Accent 4"/&gt;&lt;w:basedOn w:val="TableNormal"/&gt;&lt;w:uiPriority w:val="49"/&gt;&lt;w:rsid w:val="003F7CBD"/&gt;&lt;w:pPr&gt;&lt;w:spacing w:line="240" w:lineRule="auto"/&gt;&lt;/w:pPr&gt;&lt;w:tblPr&gt;&lt;w:tblStyleRowBandSize w:val="1"/&gt;&lt;w:tblStyleColBandSize w:val="1"/&gt;&lt;w:tblBorders&gt;&lt;w:top w:val="single" w:sz="4" w:space="0" w:color="B2B2B2" w:themeColor="accent4" w:themeTint="99"/&gt;&lt;w:left w:val="single" w:sz="4" w:space="0" w:color="B2B2B2" w:themeColor="accent4" w:themeTint="99"/&gt;&lt;w:bottom w:val="single" w:sz="4" w:space="0" w:color="B2B2B2" w:themeColor="accent4" w:themeTint="99"/&gt;&lt;w:right w:val="single" w:sz="4" w:space="0" w:color="B2B2B2" w:themeColor="accent4" w:themeTint="99"/&gt;&lt;w:insideH w:val="single" w:sz="4" w:space="0" w:color="B2B2B2" w:themeColor="accent4" w:themeTint="99"/&gt;&lt;w:insideV w:val="single" w:sz="4" w:space="0" w:color="B2B2B2" w:themeColor="accent4" w:themeTint="99"/&gt;&lt;/w:tblBorders&gt;&lt;/w:tblPr&gt;&lt;w:tblStylePr w:type="firstRow"&gt;&lt;w:rPr&gt;&lt;w:b/&gt;&lt;w:bCs/&gt;&lt;w:color w:val="FFFFFF" w:themeColor="background1"/&gt;&lt;/w:rPr&gt;&lt;w:tblPr/&gt;&lt;w:tcPr&gt;&lt;w:tcBorders&gt;&lt;w:top w:val="single" w:sz="4" w:space="0" w:color="808080" w:themeColor="accent4"/&gt;&lt;w:left w:val="single" w:sz="4" w:space="0" w:color="808080" w:themeColor="accent4"/&gt;&lt;w:bottom w:val="single" w:sz="4" w:space="0" w:color="808080" w:themeColor="accent4"/&gt;&lt;w:right w:val="single" w:sz="4" w:space="0" w:color="808080" w:themeColor="accent4"/&gt;&lt;w:insideH w:val="nil"/&gt;&lt;w:insideV w:val="nil"/&gt;&lt;/w:tcBorders&gt;&lt;w:shd w:val="clear" w:color="auto" w:fill="808080" w:themeFill="accent4"/&gt;&lt;/w:tcPr&gt;&lt;/w:tblStylePr&gt;&lt;w:tblStylePr w:type="lastRow"&gt;&lt;w:rPr&gt;&lt;w:b/&gt;&lt;w:bCs/&gt;&lt;/w:rPr&gt;&lt;w:tblPr/&gt;&lt;w:tcPr&gt;&lt;w:tcBorders&gt;&lt;w:top w:val="double" w:sz="4" w:space="0" w:color="808080" w:themeColor="accent4"/&gt;&lt;/w:tcBorders&gt;&lt;/w:tcPr&gt;&lt;/w:tblStylePr&gt;&lt;w:tblStylePr w:type="firstCol"&gt;&lt;w:rPr&gt;&lt;w:b/&gt;&lt;w:bCs/&gt;&lt;/w:rPr&gt;&lt;/w:tblStylePr&gt;&lt;w:tblStylePr w:type="lastCol"&gt;&lt;w:rPr&gt;&lt;w:b/&gt;&lt;w:bCs/&gt;&lt;/w:rPr&gt;&lt;/w:tblStylePr&gt;&lt;w:tblStylePr w:type="band1Vert"&gt;&lt;w:tblPr/&gt;&lt;w:tcPr&gt;&lt;w:shd w:val="clear" w:color="auto" w:fill="E5E5E5" w:themeFill="accent4" w:themeFillTint="33"/&gt;&lt;/w:tcPr&gt;&lt;/w:tblStylePr&gt;&lt;w:tblStylePr w:type="band1Horz"&gt;&lt;w:tblPr/&gt;&lt;w:tcPr&gt;&lt;w:shd w:val="clear" w:color="auto" w:fill="E5E5E5" w:themeFill="accent4" w:themeFillTint="33"/&gt;&lt;/w:tcPr&gt;&lt;/w:tblStylePr&gt;&lt;/w:style&gt;&lt;w:style w:type="table" w:styleId="GridTable2-Accent1"&gt;&lt;w:name w:val="Grid Table 2 Accent 1"/&gt;&lt;w:basedOn w:val="TableNormal"/&gt;&lt;w:uiPriority w:val="47"/&gt;&lt;w:rsid w:val="008A78F1"/&gt;&lt;w:pPr&gt;&lt;w:spacing w:line="240" w:lineRule="auto"/&gt;&lt;/w:pPr&gt;&lt;w:tblPr&gt;&lt;w:tblStyleRowBandSize w:val="1"/&gt;&lt;w:tblStyleColBandSize w:val="1"/&gt;&lt;w:tblBorders&gt;&lt;w:top w:val="single" w:sz="2" w:space="0" w:color="EAEAEA" w:themeColor="accent1" w:themeTint="99"/&gt;&lt;w:bottom w:val="single" w:sz="2" w:space="0" w:color="EAEAEA" w:themeColor="accent1" w:themeTint="99"/&gt;&lt;w:insideH w:val="single" w:sz="2" w:space="0" w:color="EAEAEA" w:themeColor="accent1" w:themeTint="99"/&gt;&lt;w:insideV w:val="single" w:sz="2" w:space="0" w:color="EAEAEA" w:themeColor="accent1" w:themeTint="99"/&gt;&lt;/w:tblBorders&gt;&lt;w:tblCellMar&gt;&lt;w:left w:w="0" w:type="dxa"/&gt;&lt;w:right w:w="0" w:type="dxa"/&gt;&lt;/w:tblCellMar&gt;&lt;/w:tblPr&gt;&lt;w:tblStylePr w:type="firstRow"&gt;&lt;w:rPr&gt;&lt;w:b w:val="0"/&gt;&lt;w:bCs/&gt;&lt;w:i w:val="0"/&gt;&lt;/w:rPr&gt;&lt;w:tblPr/&gt;&lt;w:tcPr&gt;&lt;w:tcBorders&gt;&lt;w:top w:val="nil"/&gt;&lt;w:left w:val="nil"/&gt;&lt;w:bottom w:val="nil"/&gt;&lt;w:right w:val="nil"/&gt;&lt;w:insideH w:val="nil"/&gt;&lt;w:insideV w:val="nil"/&gt;&lt;w:tl2br w:val="nil"/&gt;&lt;w:tr2bl w:val="nil"/&gt;&lt;/w:tcBorders&gt;&lt;w:shd w:val="clear" w:color="auto" w:fill="FFFFFF" w:themeFill="background1"/&gt;&lt;/w:tcPr&gt;&lt;/w:tblStylePr&gt;&lt;w:tblStylePr w:type="lastRow"&gt;&lt;w:rPr&gt;&lt;w:b/&gt;&lt;w:bCs/&gt;&lt;/w:rPr&gt;&lt;w:tblPr/&gt;&lt;w:tcPr&gt;&lt;w:tcBorders&gt;&lt;w:top w:val="double" w:sz="2" w:space="0" w:color="EAEAEA" w:themeColor="accent1" w:themeTint="99"/&gt;&lt;w:bottom w:val="nil"/&gt;&lt;w:insideH w:val="nil"/&gt;&lt;w:insideV w:val="nil"/&gt;&lt;/w:tcBorders&gt;&lt;w:shd w:val="clear" w:color="auto" w:fill="FFFFFF" w:themeFill="background1"/&gt;&lt;/w:tcPr&gt;&lt;/w:tblStylePr&gt;&lt;w:tblStylePr w:type="firstCol"&gt;&lt;w:rPr&gt;&lt;w:b/&gt;&lt;w:bCs/&gt;&lt;/w:rPr&gt;&lt;/w:tblStylePr&gt;&lt;w:tblStylePr w:type="lastCol"&gt;&lt;w:rPr&gt;&lt;w:b/&gt;&lt;w:bCs/&gt;&lt;/w:rPr&gt;&lt;/w:tblStylePr&gt;&lt;w:tblStylePr w:type="band1Vert"&gt;&lt;w:tblPr/&gt;&lt;w:tcPr&gt;&lt;w:shd w:val="clear" w:color="auto" w:fill="F8F8F8" w:themeFill="accent1" w:themeFillTint="33"/&gt;&lt;/w:tcPr&gt;&lt;/w:tblStylePr&gt;&lt;w:tblStylePr w:type="band1Horz"&gt;&lt;w:tblPr/&gt;&lt;w:tcPr&gt;&lt;w:shd w:val="clear" w:color="auto" w:fill="F8F8F8" w:themeFill="accent1" w:themeFillTint="33"/&gt;&lt;/w:tcPr&gt;&lt;/w:tblStylePr&gt;&lt;/w:style&gt;&lt;w:style w:type="character" w:styleId="Hyperlink"&gt;&lt;w:name w:val="Hyperlink"/&gt;&lt;w:basedOn w:val="DefaultParagraphFont"/&gt;&lt;w:uiPriority w:val="99"/&gt;&lt;w:semiHidden/&gt;&lt;w:unhideWhenUsed/&gt;&lt;w:rsid w:val="00972C33"/&gt;&lt;w:rPr&gt;&lt;w:color w:val="0000FF"/&gt;&lt;w:u w:val="single"/&gt;&lt;/w:rPr&gt;&lt;/w:style&gt;&lt;w:style w:type="character" w:customStyle="1" w:styleId="e24kjd"&gt;&lt;w:name w:val="e24kjd"/&gt;&lt;w:basedOn w:val="DefaultParagraphFont"/&gt;&lt;w:rsid w:val="00CA1BBC"/&gt;&lt;/w:style&gt;&lt;w:style w:type="character" w:customStyle="1" w:styleId="kx21rb"&gt;&lt;w:name w:val="kx21rb"/&gt;&lt;w:basedOn w:val="DefaultParagraphFont"/&gt;&lt;w:rsid w:val="00CA1BBC"/&gt;&lt;/w:style&gt;&lt;/w:styles&gt;&lt;/pkg:xmlData&gt;&lt;/pkg:part&gt;&lt;/pkg:package&gt;
</CustomerName>
    <CompanyName/>
    <SenderAddress/>
    <Address/>
  </employee>
</employe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8E728A-96FF-4995-885C-5AF887AB0C35}">
  <ds:schemaRefs>
    <ds:schemaRef ds:uri="http://schemas.microsoft.com/temp/samples"/>
  </ds:schemaRefs>
</ds:datastoreItem>
</file>

<file path=customXml/itemProps2.xml><?xml version="1.0" encoding="utf-8"?>
<ds:datastoreItem xmlns:ds="http://schemas.openxmlformats.org/officeDocument/2006/customXml" ds:itemID="{4F7E85BB-DC5C-44D1-ADC1-257EB1217A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APA style paper</Template>
  <TotalTime>5629</TotalTime>
  <Pages>14</Pages>
  <Words>2917</Words>
  <Characters>16630</Characters>
  <Application>Microsoft Office Word</Application>
  <DocSecurity>0</DocSecurity>
  <Lines>138</Lines>
  <Paragraphs>39</Paragraphs>
  <ScaleCrop>false</ScaleCrop>
  <HeadingPairs>
    <vt:vector size="4" baseType="variant">
      <vt:variant>
        <vt:lpstr>Title</vt:lpstr>
      </vt:variant>
      <vt:variant>
        <vt:i4>1</vt:i4>
      </vt:variant>
      <vt:variant>
        <vt:lpstr>Headings</vt:lpstr>
      </vt:variant>
      <vt:variant>
        <vt:i4>14</vt:i4>
      </vt:variant>
    </vt:vector>
  </HeadingPairs>
  <TitlesOfParts>
    <vt:vector size="15" baseType="lpstr">
      <vt:lpstr/>
      <vt:lpstr>Abstract</vt:lpstr>
      <vt:lpstr>EBL Parent Involvement in K-12 Education Review</vt:lpstr>
      <vt:lpstr>    The reality that EBLs and their parents face</vt:lpstr>
      <vt:lpstr>    The Importance of Parental Involvement</vt:lpstr>
      <vt:lpstr>    EBLs Parents Perceptions of English as a Second Language (ESL) programs</vt:lpstr>
      <vt:lpstr>    Barriers that Impede Parents from Participating in their Children’s Education</vt:lpstr>
      <vt:lpstr>        </vt:lpstr>
      <vt:lpstr>        Traditional and Non-Traditional Successful strategies to improve EBL parents’ Pa</vt:lpstr>
      <vt:lpstr>&lt;References</vt:lpstr>
      <vt:lpstr>Panferov, S (2010). Increasing ELL Parental Involvement in Our Schools: Learning</vt:lpstr>
      <vt:lpstr>Parents. Theory Into Practice.</vt:lpstr>
      <vt:lpstr>Wolpert-Gawron, Heather (2019). The Eight Ps of Parent Engagement. San Gabriel, </vt:lpstr>
      <vt:lpstr>NEA Today. Retrieved from http://neatoday.org/2019/08/07/improving-parent-engage</vt:lpstr>
      <vt:lpstr>Figures</vt:lpstr>
    </vt:vector>
  </TitlesOfParts>
  <Company/>
  <LinksUpToDate>false</LinksUpToDate>
  <CharactersWithSpaces>19508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Sonia Lazzereschi</dc:creator>
  <cp:keywords/>
  <dc:description/>
  <cp:lastModifiedBy>SONIA LAZZERESCHI</cp:lastModifiedBy>
  <cp:revision>85</cp:revision>
  <dcterms:created xsi:type="dcterms:W3CDTF">2019-11-25T00:51:00Z</dcterms:created>
  <dcterms:modified xsi:type="dcterms:W3CDTF">2019-12-08T01:40:00Z</dcterms:modified>
</cp:coreProperties>
</file>